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05CA97" w14:textId="5B9587B2" w:rsidR="003D51A3" w:rsidRDefault="003D51A3" w:rsidP="003D51A3">
      <w:pPr>
        <w:spacing w:after="0" w:line="240" w:lineRule="auto"/>
        <w:rPr>
          <w:rFonts w:ascii="Aptos" w:hAnsi="Aptos" w:cs="Calibri"/>
          <w:b/>
          <w:color w:val="0070C0"/>
          <w:sz w:val="24"/>
          <w:szCs w:val="24"/>
        </w:rPr>
      </w:pPr>
      <w:r>
        <w:rPr>
          <w:rFonts w:ascii="Aptos" w:hAnsi="Aptos" w:cs="Calibri"/>
          <w:b/>
          <w:color w:val="0070C0"/>
          <w:sz w:val="24"/>
          <w:szCs w:val="24"/>
        </w:rPr>
        <w:t>Primary Support Structure</w:t>
      </w:r>
    </w:p>
    <w:p w14:paraId="0839D67B" w14:textId="77777777" w:rsidR="003D51A3" w:rsidRDefault="003D51A3" w:rsidP="003D51A3">
      <w:pPr>
        <w:spacing w:after="0" w:line="240" w:lineRule="auto"/>
        <w:rPr>
          <w:rFonts w:ascii="Aptos" w:hAnsi="Aptos" w:cs="Calibri"/>
          <w:b/>
          <w:bCs/>
          <w:color w:val="0070C0"/>
          <w:sz w:val="24"/>
          <w:szCs w:val="24"/>
        </w:rPr>
      </w:pPr>
    </w:p>
    <w:p w14:paraId="2DE5D512" w14:textId="00BC7F6F" w:rsidR="003D51A3" w:rsidRDefault="003D51A3" w:rsidP="003D51A3">
      <w:pPr>
        <w:spacing w:after="0" w:line="240" w:lineRule="auto"/>
        <w:rPr>
          <w:rFonts w:ascii="Aptos" w:hAnsi="Aptos" w:cs="Calibri"/>
          <w:bCs/>
          <w:sz w:val="20"/>
          <w:szCs w:val="20"/>
        </w:rPr>
      </w:pPr>
      <w:r w:rsidRPr="00FE564E">
        <w:rPr>
          <w:rFonts w:ascii="Aptos" w:hAnsi="Aptos" w:cs="Calibri"/>
          <w:bCs/>
          <w:sz w:val="20"/>
          <w:szCs w:val="20"/>
        </w:rPr>
        <w:t xml:space="preserve">The support offer explains what help and guidance we offer, how we collaborate with other </w:t>
      </w:r>
      <w:proofErr w:type="spellStart"/>
      <w:r w:rsidRPr="00FE564E">
        <w:rPr>
          <w:rFonts w:ascii="Aptos" w:hAnsi="Aptos" w:cs="Calibri"/>
          <w:bCs/>
          <w:sz w:val="20"/>
          <w:szCs w:val="20"/>
        </w:rPr>
        <w:t>organi</w:t>
      </w:r>
      <w:r w:rsidR="00825399">
        <w:rPr>
          <w:rFonts w:ascii="Aptos" w:hAnsi="Aptos" w:cs="Calibri"/>
          <w:bCs/>
          <w:sz w:val="20"/>
          <w:szCs w:val="20"/>
        </w:rPr>
        <w:t>s</w:t>
      </w:r>
      <w:r w:rsidRPr="00FE564E">
        <w:rPr>
          <w:rFonts w:ascii="Aptos" w:hAnsi="Aptos" w:cs="Calibri"/>
          <w:bCs/>
          <w:sz w:val="20"/>
          <w:szCs w:val="20"/>
        </w:rPr>
        <w:t>ations</w:t>
      </w:r>
      <w:proofErr w:type="spellEnd"/>
      <w:r w:rsidRPr="00FE564E">
        <w:rPr>
          <w:rFonts w:ascii="Aptos" w:hAnsi="Aptos" w:cs="Calibri"/>
          <w:bCs/>
          <w:sz w:val="20"/>
          <w:szCs w:val="20"/>
        </w:rPr>
        <w:t xml:space="preserve"> and how we work as a school. We are part of the PPO </w:t>
      </w:r>
      <w:proofErr w:type="spellStart"/>
      <w:r>
        <w:rPr>
          <w:rFonts w:ascii="Aptos" w:hAnsi="Aptos" w:cs="Calibri"/>
          <w:bCs/>
          <w:sz w:val="20"/>
          <w:szCs w:val="20"/>
        </w:rPr>
        <w:t>Delflanden</w:t>
      </w:r>
      <w:proofErr w:type="spellEnd"/>
      <w:r>
        <w:rPr>
          <w:rFonts w:ascii="Aptos" w:hAnsi="Aptos" w:cs="Calibri"/>
          <w:bCs/>
          <w:sz w:val="20"/>
          <w:szCs w:val="20"/>
        </w:rPr>
        <w:t xml:space="preserve"> partnership. The first part is about the partnership, then we go into our school.</w:t>
      </w:r>
    </w:p>
    <w:p w14:paraId="56792827" w14:textId="77777777" w:rsidR="003D51A3" w:rsidRDefault="003D51A3" w:rsidP="003D51A3">
      <w:pPr>
        <w:spacing w:after="0" w:line="240" w:lineRule="auto"/>
        <w:rPr>
          <w:rFonts w:ascii="Aptos" w:hAnsi="Aptos" w:cs="Calibri"/>
          <w:bCs/>
          <w:sz w:val="20"/>
          <w:szCs w:val="20"/>
        </w:rPr>
      </w:pPr>
    </w:p>
    <w:p w14:paraId="2088A5C7" w14:textId="77777777" w:rsidR="003D51A3" w:rsidRPr="003D51A3" w:rsidRDefault="003D51A3" w:rsidP="003D51A3">
      <w:pPr>
        <w:pStyle w:val="ListParagraph"/>
        <w:numPr>
          <w:ilvl w:val="0"/>
          <w:numId w:val="1"/>
        </w:numPr>
        <w:rPr>
          <w:rFonts w:ascii="Aptos" w:hAnsi="Aptos" w:cs="Calibri"/>
          <w:b/>
          <w:bCs/>
          <w:sz w:val="20"/>
          <w:szCs w:val="20"/>
        </w:rPr>
      </w:pPr>
      <w:r w:rsidRPr="003D51A3">
        <w:rPr>
          <w:rFonts w:ascii="Aptos" w:hAnsi="Aptos" w:cs="Calibri"/>
          <w:b/>
          <w:bCs/>
          <w:iCs/>
          <w:color w:val="000000" w:themeColor="text1"/>
          <w:sz w:val="20"/>
          <w:szCs w:val="20"/>
        </w:rPr>
        <w:t>Duty of Care</w:t>
      </w:r>
    </w:p>
    <w:p w14:paraId="7BD6FC53" w14:textId="4E77FD25" w:rsidR="003D51A3" w:rsidRDefault="00D806F3" w:rsidP="003D51A3">
      <w:pPr>
        <w:pStyle w:val="ListParagraph"/>
        <w:spacing w:after="0" w:line="240" w:lineRule="auto"/>
      </w:pPr>
      <w:r>
        <w:t xml:space="preserve">As a school, we have a legal responsibility to ensure that every child receives an appropriate and supportive education, including when additional help is needed. This duty of care applies to both students currently enrolled and those registering at the school. In collaboration with parents, we work to identify the most suitable support and learning environment for each child. To fulfil this responsibility, we work closely with PPO </w:t>
      </w:r>
      <w:proofErr w:type="spellStart"/>
      <w:r>
        <w:t>Delflanden</w:t>
      </w:r>
      <w:proofErr w:type="spellEnd"/>
      <w:r>
        <w:t xml:space="preserve"> and other external partners.</w:t>
      </w:r>
    </w:p>
    <w:p w14:paraId="32643FEE" w14:textId="77777777" w:rsidR="00D806F3" w:rsidRDefault="00D806F3" w:rsidP="003D51A3">
      <w:pPr>
        <w:pStyle w:val="ListParagraph"/>
        <w:spacing w:after="0" w:line="240" w:lineRule="auto"/>
      </w:pPr>
    </w:p>
    <w:p w14:paraId="4249B500" w14:textId="1503684C" w:rsidR="00D806F3" w:rsidRDefault="00D806F3" w:rsidP="003D51A3">
      <w:pPr>
        <w:pStyle w:val="ListParagraph"/>
        <w:spacing w:after="0" w:line="240" w:lineRule="auto"/>
      </w:pPr>
      <w:r>
        <w:t xml:space="preserve">Additional support is available for students who require more help and guidance than can be provided through the school’s basic support. When additional support is put in place, a development perspective plan (OPP) is used to monitor the student’s progress and evaluate the effectiveness of the support. This support is requested through a TOP file and is described in Level </w:t>
      </w:r>
      <w:r w:rsidR="00B83229">
        <w:t>5</w:t>
      </w:r>
      <w:r>
        <w:t xml:space="preserve"> in the chart below. It may take the form of a specific arrangement or other in-school support. In some cases, a student may be referred to a school for special primary education or special education, based on an admission statement (TLV), this would happen if the support in Level </w:t>
      </w:r>
      <w:r w:rsidR="00B83229">
        <w:t>5</w:t>
      </w:r>
      <w:r>
        <w:t xml:space="preserve"> has not had the expected effects. </w:t>
      </w:r>
    </w:p>
    <w:p w14:paraId="267C0731" w14:textId="77777777" w:rsidR="00D806F3" w:rsidRPr="003D51A3" w:rsidRDefault="00D806F3" w:rsidP="003D51A3">
      <w:pPr>
        <w:pStyle w:val="ListParagraph"/>
        <w:spacing w:after="0" w:line="240" w:lineRule="auto"/>
        <w:rPr>
          <w:rFonts w:ascii="Aptos" w:hAnsi="Aptos" w:cs="Calibri"/>
          <w:bCs/>
          <w:sz w:val="20"/>
          <w:szCs w:val="20"/>
        </w:rPr>
      </w:pPr>
    </w:p>
    <w:p w14:paraId="25C3A568" w14:textId="167D4D8C" w:rsidR="003D51A3" w:rsidRPr="003D51A3" w:rsidRDefault="003D51A3" w:rsidP="003D51A3">
      <w:pPr>
        <w:pStyle w:val="ListParagraph"/>
        <w:numPr>
          <w:ilvl w:val="0"/>
          <w:numId w:val="1"/>
        </w:numPr>
        <w:rPr>
          <w:rFonts w:ascii="Aptos" w:hAnsi="Aptos" w:cs="Calibri"/>
          <w:b/>
          <w:bCs/>
          <w:iCs/>
          <w:color w:val="000000" w:themeColor="text1"/>
          <w:sz w:val="20"/>
          <w:szCs w:val="20"/>
        </w:rPr>
      </w:pPr>
      <w:r>
        <w:rPr>
          <w:rFonts w:ascii="Aptos" w:hAnsi="Aptos" w:cs="Calibri"/>
          <w:b/>
          <w:bCs/>
          <w:iCs/>
          <w:color w:val="000000" w:themeColor="text1"/>
          <w:sz w:val="20"/>
          <w:szCs w:val="20"/>
        </w:rPr>
        <w:t xml:space="preserve">Support Structure: ISD Primary </w:t>
      </w:r>
    </w:p>
    <w:p w14:paraId="436FA5AB" w14:textId="2D0D4D3C" w:rsidR="003D51A3" w:rsidRDefault="004C74FE" w:rsidP="003D51A3">
      <w:pPr>
        <w:pStyle w:val="ListParagraph"/>
        <w:rPr>
          <w:rFonts w:ascii="Aptos" w:hAnsi="Aptos" w:cs="Arial"/>
          <w:sz w:val="20"/>
          <w:szCs w:val="20"/>
          <w:shd w:val="clear" w:color="auto" w:fill="FFFFFF"/>
        </w:rPr>
      </w:pPr>
      <w:r>
        <w:t xml:space="preserve">The chart below outlines the support structure for students at ISD Primary for the 2025–2026 school year. At ISD Primary, we are proud of the strong support we offer. </w:t>
      </w:r>
      <w:r w:rsidR="00AF32D3">
        <w:rPr>
          <w:rStyle w:val="normaltextrun"/>
          <w:rFonts w:ascii="Aptos" w:hAnsi="Aptos"/>
          <w:color w:val="000000"/>
          <w:shd w:val="clear" w:color="auto" w:fill="FFFFFF"/>
        </w:rPr>
        <w:t xml:space="preserve">The IB PYP curriculum provides a non-traditional approach to teaching and learning and an excellent framework for differentiation, allowing us to meet students at their individual level while working towards targeted learning goals. </w:t>
      </w:r>
      <w:r>
        <w:t xml:space="preserve">Our dedicated inclusion team support students with learning needs, </w:t>
      </w:r>
      <w:proofErr w:type="spellStart"/>
      <w:r>
        <w:t>behavioural</w:t>
      </w:r>
      <w:proofErr w:type="spellEnd"/>
      <w:r>
        <w:t xml:space="preserve"> challenges, or English as an Additional Language (EAL), providing early, targeted support as part of the everyday classroom environment. Strong connections with other international schools and ongoing professional development ensure that our staff stay up to date with the latest tools, strategies, and best practices in the support of our students.</w:t>
      </w:r>
    </w:p>
    <w:p w14:paraId="367AF221" w14:textId="77777777" w:rsidR="00B0353A" w:rsidRPr="00B0353A" w:rsidRDefault="00B0353A" w:rsidP="00B0353A">
      <w:pPr>
        <w:rPr>
          <w:rFonts w:ascii="Aptos" w:hAnsi="Aptos" w:cs="Arial"/>
          <w:sz w:val="20"/>
          <w:szCs w:val="20"/>
          <w:shd w:val="clear" w:color="auto" w:fill="FFFFFF"/>
        </w:rPr>
      </w:pPr>
    </w:p>
    <w:p w14:paraId="3B1FE8A9" w14:textId="77777777" w:rsidR="00D045A5" w:rsidRDefault="00D045A5" w:rsidP="003D51A3">
      <w:pPr>
        <w:pStyle w:val="ListParagraph"/>
        <w:rPr>
          <w:rFonts w:ascii="Aptos" w:hAnsi="Aptos" w:cs="Arial"/>
          <w:sz w:val="20"/>
          <w:szCs w:val="20"/>
          <w:shd w:val="clear" w:color="auto" w:fill="FFFFFF"/>
        </w:rPr>
      </w:pPr>
    </w:p>
    <w:p w14:paraId="013B2E30" w14:textId="6B0DE24E" w:rsidR="00CE0166" w:rsidRPr="00DA2FA1" w:rsidRDefault="00D045A5" w:rsidP="00DA2FA1">
      <w:pPr>
        <w:pStyle w:val="ListParagraph"/>
        <w:rPr>
          <w:rFonts w:ascii="Aptos" w:hAnsi="Aptos"/>
          <w:sz w:val="20"/>
          <w:szCs w:val="20"/>
        </w:rPr>
      </w:pPr>
      <w:r>
        <w:rPr>
          <w:rFonts w:ascii="Aptos" w:hAnsi="Aptos"/>
          <w:noProof/>
          <w:sz w:val="20"/>
          <w:szCs w:val="20"/>
          <w14:ligatures w14:val="standardContextual"/>
        </w:rPr>
        <w:lastRenderedPageBreak/>
        <w:drawing>
          <wp:inline distT="0" distB="0" distL="0" distR="0" wp14:anchorId="63448B76" wp14:editId="0F03E43C">
            <wp:extent cx="5486400" cy="4277197"/>
            <wp:effectExtent l="25400" t="12700" r="12700" b="28575"/>
            <wp:docPr id="214245121"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 r:lo="rId6" r:qs="rId7" r:cs="rId8"/>
              </a:graphicData>
            </a:graphic>
          </wp:inline>
        </w:drawing>
      </w:r>
    </w:p>
    <w:p w14:paraId="0EF58A6E" w14:textId="64ED9E32" w:rsidR="00B0353A" w:rsidRDefault="0037349C" w:rsidP="0037349C">
      <w:pPr>
        <w:pStyle w:val="ListParagraph"/>
        <w:ind w:left="1440"/>
        <w:rPr>
          <w:rFonts w:ascii="Aptos" w:hAnsi="Aptos" w:cs="Calibri"/>
          <w:sz w:val="16"/>
          <w:szCs w:val="16"/>
        </w:rPr>
      </w:pPr>
      <w:r w:rsidRPr="0037349C">
        <w:rPr>
          <w:rFonts w:ascii="Aptos" w:hAnsi="Aptos" w:cs="Calibri"/>
          <w:sz w:val="16"/>
          <w:szCs w:val="16"/>
        </w:rPr>
        <w:t>The chart above represents a non-linear process, allowing students to move between levels based on their individual progress. These movements are determined by the learning support coordinator,</w:t>
      </w:r>
      <w:r>
        <w:rPr>
          <w:rFonts w:ascii="Aptos" w:hAnsi="Aptos" w:cs="Calibri"/>
          <w:sz w:val="16"/>
          <w:szCs w:val="16"/>
        </w:rPr>
        <w:t xml:space="preserve"> in collaboration with</w:t>
      </w:r>
      <w:r w:rsidRPr="0037349C">
        <w:rPr>
          <w:rFonts w:ascii="Aptos" w:hAnsi="Aptos" w:cs="Calibri"/>
          <w:sz w:val="16"/>
          <w:szCs w:val="16"/>
        </w:rPr>
        <w:t xml:space="preserve"> the class teacher, and the </w:t>
      </w:r>
      <w:r w:rsidR="00975DE0">
        <w:rPr>
          <w:rFonts w:ascii="Aptos" w:hAnsi="Aptos" w:cs="Calibri"/>
          <w:sz w:val="16"/>
          <w:szCs w:val="16"/>
        </w:rPr>
        <w:t>support</w:t>
      </w:r>
      <w:r w:rsidRPr="0037349C">
        <w:rPr>
          <w:rFonts w:ascii="Aptos" w:hAnsi="Aptos" w:cs="Calibri"/>
          <w:sz w:val="16"/>
          <w:szCs w:val="16"/>
        </w:rPr>
        <w:t xml:space="preserve"> team</w:t>
      </w:r>
      <w:r>
        <w:rPr>
          <w:rFonts w:ascii="Aptos" w:hAnsi="Aptos" w:cs="Calibri"/>
          <w:sz w:val="16"/>
          <w:szCs w:val="16"/>
        </w:rPr>
        <w:t xml:space="preserve">. </w:t>
      </w:r>
    </w:p>
    <w:p w14:paraId="01BCFDFA" w14:textId="77777777" w:rsidR="0037349C" w:rsidRPr="00E609EA" w:rsidRDefault="0037349C" w:rsidP="00B0353A">
      <w:pPr>
        <w:pStyle w:val="ListParagraph"/>
        <w:rPr>
          <w:rFonts w:ascii="Aptos" w:hAnsi="Aptos" w:cs="Calibri"/>
          <w:b/>
          <w:bCs/>
          <w:sz w:val="20"/>
          <w:szCs w:val="20"/>
          <w:lang w:val="en-GB"/>
        </w:rPr>
      </w:pPr>
    </w:p>
    <w:p w14:paraId="43E0E9F9" w14:textId="218F7531" w:rsidR="00FD37FC" w:rsidRPr="00FD37FC" w:rsidRDefault="00FD37FC" w:rsidP="00FD37FC">
      <w:pPr>
        <w:pStyle w:val="ListParagraph"/>
        <w:numPr>
          <w:ilvl w:val="0"/>
          <w:numId w:val="1"/>
        </w:numPr>
        <w:rPr>
          <w:rFonts w:ascii="Aptos" w:hAnsi="Aptos" w:cs="Calibri"/>
          <w:b/>
          <w:bCs/>
          <w:sz w:val="20"/>
          <w:szCs w:val="20"/>
        </w:rPr>
      </w:pPr>
      <w:r>
        <w:rPr>
          <w:rFonts w:ascii="Aptos" w:hAnsi="Aptos" w:cs="Calibri"/>
          <w:b/>
          <w:bCs/>
          <w:iCs/>
          <w:color w:val="000000" w:themeColor="text1"/>
          <w:sz w:val="20"/>
          <w:szCs w:val="20"/>
        </w:rPr>
        <w:t xml:space="preserve">Required school skills </w:t>
      </w:r>
    </w:p>
    <w:p w14:paraId="235C065E" w14:textId="13363B12" w:rsidR="00FD37FC" w:rsidRPr="00FD37FC" w:rsidRDefault="006C2FDA" w:rsidP="00FD37FC">
      <w:pPr>
        <w:pStyle w:val="ListParagraph"/>
        <w:rPr>
          <w:rFonts w:ascii="Aptos" w:hAnsi="Aptos" w:cs="Calibri"/>
          <w:b/>
          <w:bCs/>
          <w:sz w:val="20"/>
          <w:szCs w:val="20"/>
        </w:rPr>
      </w:pPr>
      <w:r w:rsidRPr="006C2FDA">
        <w:t xml:space="preserve">For a child to </w:t>
      </w:r>
      <w:r>
        <w:t>develop optimally</w:t>
      </w:r>
      <w:r w:rsidRPr="006C2FDA">
        <w:t xml:space="preserve"> at our school, it is important that they possess the following </w:t>
      </w:r>
      <w:r w:rsidR="00FA10F9">
        <w:t>Approaches</w:t>
      </w:r>
      <w:r>
        <w:t xml:space="preserve"> to Learning</w:t>
      </w:r>
      <w:r w:rsidR="00FA10F9">
        <w:t xml:space="preserve"> (ATL)</w:t>
      </w:r>
      <w:r w:rsidRPr="006C2FDA">
        <w:t xml:space="preserve"> skills and can navigate a non-traditional curriculum with basic support, in a classroom setting that </w:t>
      </w:r>
      <w:r w:rsidR="00975DE0">
        <w:t>is around</w:t>
      </w:r>
      <w:r w:rsidRPr="006C2FDA">
        <w:t xml:space="preserve"> 22 students.</w:t>
      </w:r>
    </w:p>
    <w:tbl>
      <w:tblPr>
        <w:tblStyle w:val="TableGrid"/>
        <w:tblW w:w="0" w:type="auto"/>
        <w:tblLook w:val="04A0" w:firstRow="1" w:lastRow="0" w:firstColumn="1" w:lastColumn="0" w:noHBand="0" w:noVBand="1"/>
      </w:tblPr>
      <w:tblGrid>
        <w:gridCol w:w="2437"/>
        <w:gridCol w:w="6399"/>
      </w:tblGrid>
      <w:tr w:rsidR="00FD37FC" w14:paraId="7E42C484" w14:textId="77777777" w:rsidTr="008F03C1">
        <w:tc>
          <w:tcPr>
            <w:tcW w:w="2437" w:type="dxa"/>
          </w:tcPr>
          <w:p w14:paraId="1C6D01E4" w14:textId="025BD16A" w:rsidR="00FD37FC" w:rsidRPr="008E17CD" w:rsidRDefault="006C2FDA" w:rsidP="008F03C1">
            <w:pPr>
              <w:rPr>
                <w:rFonts w:ascii="Aptos" w:hAnsi="Aptos"/>
                <w:b/>
                <w:bCs/>
                <w:color w:val="000000"/>
                <w:sz w:val="20"/>
                <w:szCs w:val="20"/>
              </w:rPr>
            </w:pPr>
            <w:r>
              <w:rPr>
                <w:rFonts w:ascii="Aptos" w:hAnsi="Aptos"/>
                <w:b/>
                <w:bCs/>
                <w:color w:val="000000"/>
                <w:sz w:val="20"/>
                <w:szCs w:val="20"/>
              </w:rPr>
              <w:t>ATL</w:t>
            </w:r>
            <w:r w:rsidR="00FD37FC" w:rsidRPr="008E17CD">
              <w:rPr>
                <w:rFonts w:ascii="Aptos" w:hAnsi="Aptos"/>
                <w:b/>
                <w:bCs/>
                <w:color w:val="000000"/>
                <w:sz w:val="20"/>
                <w:szCs w:val="20"/>
              </w:rPr>
              <w:t xml:space="preserve"> skills</w:t>
            </w:r>
          </w:p>
        </w:tc>
        <w:tc>
          <w:tcPr>
            <w:tcW w:w="6399" w:type="dxa"/>
          </w:tcPr>
          <w:p w14:paraId="1CEE5515" w14:textId="77998B1C" w:rsidR="00FD37FC" w:rsidRPr="008E17CD" w:rsidRDefault="00FD37FC" w:rsidP="008F03C1">
            <w:pPr>
              <w:rPr>
                <w:rFonts w:ascii="Aptos" w:hAnsi="Aptos"/>
                <w:b/>
                <w:bCs/>
                <w:color w:val="000000"/>
                <w:sz w:val="20"/>
                <w:szCs w:val="20"/>
              </w:rPr>
            </w:pPr>
            <w:r w:rsidRPr="008E17CD">
              <w:rPr>
                <w:rFonts w:ascii="Aptos" w:hAnsi="Aptos"/>
                <w:b/>
                <w:bCs/>
                <w:color w:val="000000"/>
                <w:sz w:val="20"/>
                <w:szCs w:val="20"/>
              </w:rPr>
              <w:t xml:space="preserve">What does this mean? </w:t>
            </w:r>
          </w:p>
        </w:tc>
      </w:tr>
      <w:tr w:rsidR="00FD37FC" w14:paraId="6193622E" w14:textId="77777777" w:rsidTr="008F03C1">
        <w:tc>
          <w:tcPr>
            <w:tcW w:w="2437" w:type="dxa"/>
          </w:tcPr>
          <w:p w14:paraId="6279FD81" w14:textId="46EA4570" w:rsidR="00FD37FC" w:rsidRPr="008E17CD" w:rsidRDefault="0037349C" w:rsidP="008F03C1">
            <w:pPr>
              <w:rPr>
                <w:rFonts w:ascii="Aptos" w:hAnsi="Aptos"/>
                <w:i/>
                <w:iCs/>
                <w:color w:val="000000"/>
                <w:sz w:val="20"/>
                <w:szCs w:val="20"/>
              </w:rPr>
            </w:pPr>
            <w:r w:rsidRPr="008E17CD">
              <w:rPr>
                <w:rFonts w:ascii="Aptos" w:hAnsi="Aptos"/>
                <w:i/>
                <w:iCs/>
                <w:color w:val="000000"/>
                <w:sz w:val="20"/>
                <w:szCs w:val="20"/>
              </w:rPr>
              <w:t>Thinking skills</w:t>
            </w:r>
          </w:p>
        </w:tc>
        <w:tc>
          <w:tcPr>
            <w:tcW w:w="6399" w:type="dxa"/>
          </w:tcPr>
          <w:p w14:paraId="7CFF19F2" w14:textId="68F5FDD9" w:rsidR="00FD37FC" w:rsidRPr="008E17CD" w:rsidRDefault="00825399" w:rsidP="008F03C1">
            <w:pPr>
              <w:rPr>
                <w:rFonts w:ascii="Aptos" w:hAnsi="Aptos"/>
                <w:i/>
                <w:iCs/>
                <w:color w:val="000000"/>
                <w:sz w:val="20"/>
                <w:szCs w:val="20"/>
              </w:rPr>
            </w:pPr>
            <w:r>
              <w:rPr>
                <w:rFonts w:ascii="Aptos" w:hAnsi="Aptos"/>
                <w:color w:val="000000"/>
                <w:sz w:val="20"/>
                <w:szCs w:val="20"/>
              </w:rPr>
              <w:t>The s</w:t>
            </w:r>
            <w:r w:rsidR="008E17CD" w:rsidRPr="008E17CD">
              <w:rPr>
                <w:rFonts w:ascii="Aptos" w:hAnsi="Aptos"/>
                <w:color w:val="000000"/>
                <w:sz w:val="20"/>
                <w:szCs w:val="20"/>
              </w:rPr>
              <w:t xml:space="preserve">tudent </w:t>
            </w:r>
            <w:proofErr w:type="gramStart"/>
            <w:r>
              <w:rPr>
                <w:rFonts w:ascii="Aptos" w:hAnsi="Aptos"/>
                <w:color w:val="000000"/>
                <w:sz w:val="20"/>
                <w:szCs w:val="20"/>
              </w:rPr>
              <w:t>is able</w:t>
            </w:r>
            <w:r w:rsidR="008E17CD" w:rsidRPr="008E17CD">
              <w:rPr>
                <w:rFonts w:ascii="Aptos" w:hAnsi="Aptos"/>
                <w:color w:val="000000"/>
                <w:sz w:val="20"/>
                <w:szCs w:val="20"/>
              </w:rPr>
              <w:t xml:space="preserve"> </w:t>
            </w:r>
            <w:r>
              <w:rPr>
                <w:rFonts w:ascii="Aptos" w:hAnsi="Aptos"/>
                <w:color w:val="000000"/>
                <w:sz w:val="20"/>
                <w:szCs w:val="20"/>
              </w:rPr>
              <w:t>to</w:t>
            </w:r>
            <w:proofErr w:type="gramEnd"/>
            <w:r>
              <w:rPr>
                <w:rFonts w:ascii="Aptos" w:hAnsi="Aptos"/>
                <w:color w:val="000000"/>
                <w:sz w:val="20"/>
                <w:szCs w:val="20"/>
              </w:rPr>
              <w:t xml:space="preserve"> </w:t>
            </w:r>
            <w:r w:rsidR="008E17CD" w:rsidRPr="008E17CD">
              <w:rPr>
                <w:rFonts w:ascii="Aptos" w:hAnsi="Aptos"/>
                <w:color w:val="000000"/>
                <w:sz w:val="20"/>
                <w:szCs w:val="20"/>
              </w:rPr>
              <w:t xml:space="preserve">engage in inquiry-based learning, using critical and creative thinking to explore concepts and solve problems at an age-appropriate level. </w:t>
            </w:r>
          </w:p>
        </w:tc>
      </w:tr>
      <w:tr w:rsidR="00FD37FC" w14:paraId="467951B9" w14:textId="77777777" w:rsidTr="008F03C1">
        <w:tc>
          <w:tcPr>
            <w:tcW w:w="2437" w:type="dxa"/>
          </w:tcPr>
          <w:p w14:paraId="6E2A75EB" w14:textId="77777777" w:rsidR="00FD37FC" w:rsidRPr="008E17CD" w:rsidRDefault="00FD37FC" w:rsidP="008F03C1">
            <w:pPr>
              <w:rPr>
                <w:rFonts w:ascii="Aptos" w:hAnsi="Aptos"/>
                <w:i/>
                <w:iCs/>
                <w:color w:val="000000"/>
                <w:sz w:val="20"/>
                <w:szCs w:val="20"/>
              </w:rPr>
            </w:pPr>
            <w:r w:rsidRPr="008E17CD">
              <w:rPr>
                <w:rFonts w:ascii="Aptos" w:hAnsi="Aptos"/>
                <w:i/>
                <w:iCs/>
                <w:color w:val="000000"/>
                <w:sz w:val="20"/>
                <w:szCs w:val="20"/>
              </w:rPr>
              <w:t>Social skills</w:t>
            </w:r>
          </w:p>
        </w:tc>
        <w:tc>
          <w:tcPr>
            <w:tcW w:w="6399" w:type="dxa"/>
          </w:tcPr>
          <w:p w14:paraId="6DFAB832" w14:textId="36E9BBF1" w:rsidR="00FD37FC" w:rsidRPr="008E17CD" w:rsidRDefault="00FD37FC" w:rsidP="008F03C1">
            <w:pPr>
              <w:rPr>
                <w:rFonts w:ascii="Aptos" w:hAnsi="Aptos"/>
                <w:color w:val="000000"/>
                <w:sz w:val="20"/>
                <w:szCs w:val="20"/>
              </w:rPr>
            </w:pPr>
            <w:r w:rsidRPr="008E17CD">
              <w:rPr>
                <w:rFonts w:ascii="Aptos" w:hAnsi="Aptos"/>
                <w:color w:val="000000"/>
                <w:sz w:val="20"/>
                <w:szCs w:val="20"/>
              </w:rPr>
              <w:t xml:space="preserve">The student can </w:t>
            </w:r>
            <w:r w:rsidR="00163BC5">
              <w:rPr>
                <w:rFonts w:ascii="Aptos" w:hAnsi="Aptos"/>
                <w:color w:val="000000"/>
                <w:sz w:val="20"/>
                <w:szCs w:val="20"/>
              </w:rPr>
              <w:t>participate</w:t>
            </w:r>
            <w:r w:rsidRPr="008E17CD">
              <w:rPr>
                <w:rFonts w:ascii="Aptos" w:hAnsi="Aptos"/>
                <w:color w:val="000000"/>
                <w:sz w:val="20"/>
                <w:szCs w:val="20"/>
              </w:rPr>
              <w:t xml:space="preserve"> in a group with peers</w:t>
            </w:r>
            <w:r w:rsidR="008E17CD" w:rsidRPr="008E17CD">
              <w:rPr>
                <w:rFonts w:ascii="Aptos" w:hAnsi="Aptos"/>
                <w:color w:val="000000"/>
                <w:sz w:val="20"/>
                <w:szCs w:val="20"/>
              </w:rPr>
              <w:t xml:space="preserve"> of a similar age</w:t>
            </w:r>
            <w:r w:rsidRPr="008E17CD">
              <w:rPr>
                <w:rFonts w:ascii="Aptos" w:hAnsi="Aptos"/>
                <w:color w:val="000000"/>
                <w:sz w:val="20"/>
                <w:szCs w:val="20"/>
              </w:rPr>
              <w:t>.</w:t>
            </w:r>
            <w:r w:rsidR="008E17CD" w:rsidRPr="008E17CD">
              <w:rPr>
                <w:rFonts w:ascii="Aptos" w:hAnsi="Aptos"/>
                <w:color w:val="000000"/>
                <w:sz w:val="20"/>
                <w:szCs w:val="20"/>
              </w:rPr>
              <w:t xml:space="preserve"> </w:t>
            </w:r>
            <w:r w:rsidR="00DE4E96">
              <w:rPr>
                <w:rFonts w:ascii="Aptos" w:hAnsi="Aptos"/>
                <w:color w:val="000000"/>
                <w:sz w:val="20"/>
                <w:szCs w:val="20"/>
              </w:rPr>
              <w:t xml:space="preserve">The student can interact with adults and peers demonstrating an understanding of our essential agreements: respect for self, respect for others and respect for the environment. </w:t>
            </w:r>
          </w:p>
        </w:tc>
      </w:tr>
      <w:tr w:rsidR="00FD37FC" w14:paraId="3B4A58C1" w14:textId="77777777" w:rsidTr="008F03C1">
        <w:tc>
          <w:tcPr>
            <w:tcW w:w="2437" w:type="dxa"/>
          </w:tcPr>
          <w:p w14:paraId="3740EDEA" w14:textId="110F1D42" w:rsidR="00FD37FC" w:rsidRPr="008E17CD" w:rsidRDefault="0037349C" w:rsidP="008F03C1">
            <w:pPr>
              <w:rPr>
                <w:rFonts w:ascii="Aptos" w:hAnsi="Aptos"/>
                <w:i/>
                <w:iCs/>
                <w:color w:val="000000"/>
                <w:sz w:val="20"/>
                <w:szCs w:val="20"/>
              </w:rPr>
            </w:pPr>
            <w:r w:rsidRPr="008E17CD">
              <w:rPr>
                <w:rFonts w:ascii="Aptos" w:hAnsi="Aptos"/>
                <w:i/>
                <w:iCs/>
                <w:color w:val="000000"/>
                <w:sz w:val="20"/>
                <w:szCs w:val="20"/>
              </w:rPr>
              <w:t>Communication skills</w:t>
            </w:r>
          </w:p>
        </w:tc>
        <w:tc>
          <w:tcPr>
            <w:tcW w:w="6399" w:type="dxa"/>
          </w:tcPr>
          <w:p w14:paraId="50F3FD54" w14:textId="641DFE7B" w:rsidR="00FD37FC" w:rsidRPr="008E17CD" w:rsidRDefault="00825399" w:rsidP="008F03C1">
            <w:pPr>
              <w:rPr>
                <w:rFonts w:ascii="Aptos" w:hAnsi="Aptos"/>
                <w:i/>
                <w:iCs/>
                <w:color w:val="000000"/>
                <w:sz w:val="20"/>
                <w:szCs w:val="20"/>
              </w:rPr>
            </w:pPr>
            <w:r w:rsidRPr="00825399">
              <w:rPr>
                <w:rFonts w:ascii="Aptos" w:hAnsi="Aptos"/>
                <w:color w:val="000000"/>
                <w:sz w:val="20"/>
                <w:szCs w:val="20"/>
              </w:rPr>
              <w:t xml:space="preserve">The student </w:t>
            </w:r>
            <w:proofErr w:type="gramStart"/>
            <w:r w:rsidRPr="00825399">
              <w:rPr>
                <w:rFonts w:ascii="Aptos" w:hAnsi="Aptos"/>
                <w:color w:val="000000"/>
                <w:sz w:val="20"/>
                <w:szCs w:val="20"/>
              </w:rPr>
              <w:t>is able to</w:t>
            </w:r>
            <w:proofErr w:type="gramEnd"/>
            <w:r w:rsidRPr="00825399">
              <w:rPr>
                <w:rFonts w:ascii="Aptos" w:hAnsi="Aptos"/>
                <w:color w:val="000000"/>
                <w:sz w:val="20"/>
                <w:szCs w:val="20"/>
              </w:rPr>
              <w:t xml:space="preserve"> express themselves at an age-appropriate level in the language of their choice</w:t>
            </w:r>
            <w:r w:rsidR="00194A2D">
              <w:rPr>
                <w:rFonts w:ascii="Aptos" w:hAnsi="Aptos"/>
                <w:color w:val="000000"/>
                <w:sz w:val="20"/>
                <w:szCs w:val="20"/>
              </w:rPr>
              <w:t>.</w:t>
            </w:r>
          </w:p>
        </w:tc>
      </w:tr>
      <w:tr w:rsidR="00FD37FC" w14:paraId="640E90C1" w14:textId="77777777" w:rsidTr="008F03C1">
        <w:tc>
          <w:tcPr>
            <w:tcW w:w="2437" w:type="dxa"/>
          </w:tcPr>
          <w:p w14:paraId="2E3BCAC4" w14:textId="6194B924" w:rsidR="00FD37FC" w:rsidRPr="008E17CD" w:rsidRDefault="0037349C" w:rsidP="008F03C1">
            <w:pPr>
              <w:rPr>
                <w:rFonts w:ascii="Aptos" w:hAnsi="Aptos"/>
                <w:i/>
                <w:iCs/>
                <w:color w:val="000000"/>
                <w:sz w:val="20"/>
                <w:szCs w:val="20"/>
              </w:rPr>
            </w:pPr>
            <w:r w:rsidRPr="008E17CD">
              <w:rPr>
                <w:rFonts w:ascii="Aptos" w:hAnsi="Aptos"/>
                <w:i/>
                <w:iCs/>
                <w:color w:val="000000"/>
                <w:sz w:val="20"/>
                <w:szCs w:val="20"/>
              </w:rPr>
              <w:t>Self-management skills</w:t>
            </w:r>
          </w:p>
        </w:tc>
        <w:tc>
          <w:tcPr>
            <w:tcW w:w="6399" w:type="dxa"/>
          </w:tcPr>
          <w:p w14:paraId="46DE9533" w14:textId="29610AF8" w:rsidR="00FD37FC" w:rsidRPr="008E17CD" w:rsidRDefault="00825399" w:rsidP="008F03C1">
            <w:pPr>
              <w:rPr>
                <w:rFonts w:ascii="Aptos" w:hAnsi="Aptos"/>
                <w:color w:val="000000"/>
                <w:sz w:val="20"/>
                <w:szCs w:val="20"/>
              </w:rPr>
            </w:pPr>
            <w:r>
              <w:rPr>
                <w:rFonts w:ascii="Aptos" w:hAnsi="Aptos"/>
                <w:color w:val="000000"/>
                <w:sz w:val="20"/>
                <w:szCs w:val="20"/>
              </w:rPr>
              <w:t>The s</w:t>
            </w:r>
            <w:r w:rsidR="008E17CD" w:rsidRPr="008E17CD">
              <w:rPr>
                <w:rFonts w:ascii="Aptos" w:hAnsi="Aptos"/>
                <w:color w:val="000000"/>
                <w:sz w:val="20"/>
                <w:szCs w:val="20"/>
              </w:rPr>
              <w:t>tudent can follow routines and structures allowing them to participate</w:t>
            </w:r>
            <w:r w:rsidR="00DE4E96">
              <w:rPr>
                <w:rFonts w:ascii="Aptos" w:hAnsi="Aptos"/>
                <w:color w:val="000000"/>
                <w:sz w:val="20"/>
                <w:szCs w:val="20"/>
              </w:rPr>
              <w:t xml:space="preserve"> independently</w:t>
            </w:r>
            <w:r w:rsidR="008E17CD" w:rsidRPr="008E17CD">
              <w:rPr>
                <w:rFonts w:ascii="Aptos" w:hAnsi="Aptos"/>
                <w:color w:val="000000"/>
                <w:sz w:val="20"/>
                <w:szCs w:val="20"/>
              </w:rPr>
              <w:t xml:space="preserve"> in class and other activities as part of a group. They can accept the authority of adults within the school and a </w:t>
            </w:r>
            <w:r w:rsidR="008E17CD" w:rsidRPr="008E17CD">
              <w:rPr>
                <w:rFonts w:ascii="Aptos" w:hAnsi="Aptos"/>
                <w:color w:val="000000"/>
                <w:sz w:val="20"/>
                <w:szCs w:val="20"/>
              </w:rPr>
              <w:lastRenderedPageBreak/>
              <w:t xml:space="preserve">child can follow verbal </w:t>
            </w:r>
            <w:proofErr w:type="spellStart"/>
            <w:r w:rsidR="008E17CD" w:rsidRPr="008E17CD">
              <w:rPr>
                <w:rFonts w:ascii="Aptos" w:hAnsi="Aptos"/>
                <w:color w:val="000000"/>
                <w:sz w:val="20"/>
                <w:szCs w:val="20"/>
              </w:rPr>
              <w:t>behavioural</w:t>
            </w:r>
            <w:proofErr w:type="spellEnd"/>
            <w:r w:rsidR="008E17CD" w:rsidRPr="008E17CD">
              <w:rPr>
                <w:rFonts w:ascii="Aptos" w:hAnsi="Aptos"/>
                <w:color w:val="000000"/>
                <w:sz w:val="20"/>
                <w:szCs w:val="20"/>
              </w:rPr>
              <w:t xml:space="preserve"> guidance.</w:t>
            </w:r>
            <w:r w:rsidR="00684904">
              <w:rPr>
                <w:rFonts w:ascii="Aptos" w:hAnsi="Aptos"/>
                <w:color w:val="000000"/>
                <w:sz w:val="20"/>
                <w:szCs w:val="20"/>
              </w:rPr>
              <w:t xml:space="preserve"> The student can be adaptable and flexible in a non-traditional schooling environment. </w:t>
            </w:r>
          </w:p>
        </w:tc>
      </w:tr>
      <w:tr w:rsidR="00FD37FC" w14:paraId="7650B0E5" w14:textId="77777777" w:rsidTr="008F03C1">
        <w:tc>
          <w:tcPr>
            <w:tcW w:w="2437" w:type="dxa"/>
          </w:tcPr>
          <w:p w14:paraId="1DD4240B" w14:textId="1230B0ED" w:rsidR="00FD37FC" w:rsidRPr="008E17CD" w:rsidRDefault="008E17CD" w:rsidP="008F03C1">
            <w:pPr>
              <w:rPr>
                <w:rFonts w:ascii="Aptos" w:hAnsi="Aptos"/>
                <w:i/>
                <w:iCs/>
                <w:color w:val="000000"/>
                <w:sz w:val="20"/>
                <w:szCs w:val="20"/>
              </w:rPr>
            </w:pPr>
            <w:r w:rsidRPr="008E17CD">
              <w:rPr>
                <w:rFonts w:ascii="Aptos" w:hAnsi="Aptos"/>
                <w:i/>
                <w:iCs/>
                <w:color w:val="000000"/>
                <w:sz w:val="20"/>
                <w:szCs w:val="20"/>
              </w:rPr>
              <w:lastRenderedPageBreak/>
              <w:t>Research skills</w:t>
            </w:r>
          </w:p>
        </w:tc>
        <w:tc>
          <w:tcPr>
            <w:tcW w:w="6399" w:type="dxa"/>
          </w:tcPr>
          <w:p w14:paraId="6E776AFF" w14:textId="738C591E" w:rsidR="00FD37FC" w:rsidRPr="008E17CD" w:rsidRDefault="008E17CD" w:rsidP="008F03C1">
            <w:pPr>
              <w:rPr>
                <w:rFonts w:ascii="Aptos" w:hAnsi="Aptos"/>
                <w:color w:val="000000"/>
                <w:sz w:val="20"/>
                <w:szCs w:val="20"/>
              </w:rPr>
            </w:pPr>
            <w:r w:rsidRPr="008E17CD">
              <w:rPr>
                <w:rFonts w:ascii="Aptos" w:hAnsi="Aptos"/>
                <w:color w:val="000000"/>
                <w:sz w:val="20"/>
                <w:szCs w:val="20"/>
              </w:rPr>
              <w:t xml:space="preserve">Students can formulate questions and gather information from various sources at an age-appropriate level. </w:t>
            </w:r>
          </w:p>
        </w:tc>
      </w:tr>
    </w:tbl>
    <w:p w14:paraId="10046AFA" w14:textId="675E53D7" w:rsidR="003D51A3" w:rsidRPr="00FD37FC" w:rsidRDefault="003D51A3" w:rsidP="00FD37FC">
      <w:pPr>
        <w:rPr>
          <w:rFonts w:ascii="Aptos" w:hAnsi="Aptos" w:cs="Calibri"/>
          <w:bCs/>
          <w:sz w:val="20"/>
          <w:szCs w:val="20"/>
        </w:rPr>
      </w:pPr>
    </w:p>
    <w:p w14:paraId="14D13812" w14:textId="77777777" w:rsidR="00FD37FC" w:rsidRPr="00194A2D" w:rsidRDefault="00FD37FC" w:rsidP="00FD37FC">
      <w:pPr>
        <w:spacing w:before="120" w:after="120"/>
        <w:rPr>
          <w:rFonts w:ascii="Aptos" w:hAnsi="Aptos"/>
          <w:color w:val="0F4761" w:themeColor="accent1" w:themeShade="BF"/>
          <w:sz w:val="20"/>
          <w:szCs w:val="20"/>
        </w:rPr>
      </w:pPr>
      <w:r w:rsidRPr="00194A2D">
        <w:rPr>
          <w:rFonts w:ascii="Aptos" w:hAnsi="Aptos"/>
          <w:b/>
          <w:bCs/>
          <w:color w:val="0F4761" w:themeColor="accent1" w:themeShade="BF"/>
          <w:sz w:val="20"/>
          <w:szCs w:val="20"/>
        </w:rPr>
        <w:t>Ambitions and development goals for our support</w:t>
      </w:r>
      <w:r w:rsidRPr="00194A2D">
        <w:rPr>
          <w:rFonts w:ascii="Aptos" w:hAnsi="Aptos"/>
          <w:color w:val="0F4761" w:themeColor="accent1" w:themeShade="BF"/>
          <w:sz w:val="20"/>
          <w:szCs w:val="20"/>
        </w:rPr>
        <w:t xml:space="preserve"> </w:t>
      </w:r>
    </w:p>
    <w:p w14:paraId="3312E65B" w14:textId="1FF62D0B" w:rsidR="00825399" w:rsidRPr="00825399" w:rsidRDefault="00825399" w:rsidP="00825399">
      <w:pPr>
        <w:rPr>
          <w:rFonts w:ascii="Aptos" w:hAnsi="Aptos"/>
          <w:color w:val="000000"/>
          <w:sz w:val="20"/>
          <w:szCs w:val="20"/>
        </w:rPr>
      </w:pPr>
      <w:r w:rsidRPr="00825399">
        <w:rPr>
          <w:rFonts w:ascii="Aptos" w:hAnsi="Aptos"/>
          <w:color w:val="000000"/>
          <w:sz w:val="20"/>
          <w:szCs w:val="20"/>
        </w:rPr>
        <w:t xml:space="preserve">At ISD Primary, we are committed to providing </w:t>
      </w:r>
      <w:r>
        <w:rPr>
          <w:rFonts w:ascii="Aptos" w:hAnsi="Aptos"/>
          <w:color w:val="000000"/>
          <w:sz w:val="20"/>
          <w:szCs w:val="20"/>
        </w:rPr>
        <w:t>our</w:t>
      </w:r>
      <w:r w:rsidRPr="00825399">
        <w:rPr>
          <w:rFonts w:ascii="Aptos" w:hAnsi="Aptos"/>
          <w:color w:val="000000"/>
          <w:sz w:val="20"/>
          <w:szCs w:val="20"/>
        </w:rPr>
        <w:t xml:space="preserve"> student</w:t>
      </w:r>
      <w:r>
        <w:rPr>
          <w:rFonts w:ascii="Aptos" w:hAnsi="Aptos"/>
          <w:color w:val="000000"/>
          <w:sz w:val="20"/>
          <w:szCs w:val="20"/>
        </w:rPr>
        <w:t>s</w:t>
      </w:r>
      <w:r w:rsidRPr="00825399">
        <w:rPr>
          <w:rFonts w:ascii="Aptos" w:hAnsi="Aptos"/>
          <w:color w:val="000000"/>
          <w:sz w:val="20"/>
          <w:szCs w:val="20"/>
        </w:rPr>
        <w:t xml:space="preserve"> with </w:t>
      </w:r>
      <w:r>
        <w:rPr>
          <w:rFonts w:ascii="Aptos" w:hAnsi="Aptos"/>
          <w:color w:val="000000"/>
          <w:sz w:val="20"/>
          <w:szCs w:val="20"/>
        </w:rPr>
        <w:t xml:space="preserve">high quality </w:t>
      </w:r>
      <w:r w:rsidRPr="00825399">
        <w:rPr>
          <w:rFonts w:ascii="Aptos" w:hAnsi="Aptos"/>
          <w:color w:val="000000"/>
          <w:sz w:val="20"/>
          <w:szCs w:val="20"/>
        </w:rPr>
        <w:t xml:space="preserve">education. In collaboration with </w:t>
      </w:r>
      <w:r>
        <w:rPr>
          <w:rFonts w:ascii="Aptos" w:hAnsi="Aptos"/>
          <w:color w:val="000000"/>
          <w:sz w:val="20"/>
          <w:szCs w:val="20"/>
        </w:rPr>
        <w:t>the learning community,</w:t>
      </w:r>
      <w:r w:rsidRPr="00825399">
        <w:rPr>
          <w:rFonts w:ascii="Aptos" w:hAnsi="Aptos"/>
          <w:color w:val="000000"/>
          <w:sz w:val="20"/>
          <w:szCs w:val="20"/>
        </w:rPr>
        <w:t xml:space="preserve"> we </w:t>
      </w:r>
      <w:r>
        <w:rPr>
          <w:rFonts w:ascii="Aptos" w:hAnsi="Aptos"/>
          <w:color w:val="000000"/>
          <w:sz w:val="20"/>
          <w:szCs w:val="20"/>
        </w:rPr>
        <w:t>work together to provide an inclusive and</w:t>
      </w:r>
      <w:r w:rsidRPr="00825399">
        <w:rPr>
          <w:rFonts w:ascii="Aptos" w:hAnsi="Aptos"/>
          <w:color w:val="000000"/>
          <w:sz w:val="20"/>
          <w:szCs w:val="20"/>
        </w:rPr>
        <w:t xml:space="preserve"> support</w:t>
      </w:r>
      <w:r>
        <w:rPr>
          <w:rFonts w:ascii="Aptos" w:hAnsi="Aptos"/>
          <w:color w:val="000000"/>
          <w:sz w:val="20"/>
          <w:szCs w:val="20"/>
        </w:rPr>
        <w:t xml:space="preserve">ive learning environment for our students. </w:t>
      </w:r>
      <w:r w:rsidRPr="00825399">
        <w:rPr>
          <w:rFonts w:ascii="Aptos" w:hAnsi="Aptos"/>
          <w:color w:val="000000"/>
          <w:sz w:val="20"/>
          <w:szCs w:val="20"/>
        </w:rPr>
        <w:t xml:space="preserve"> </w:t>
      </w:r>
    </w:p>
    <w:p w14:paraId="0AB56167" w14:textId="64F8807E" w:rsidR="00825399" w:rsidRPr="00825399" w:rsidRDefault="00825399" w:rsidP="00825399">
      <w:pPr>
        <w:rPr>
          <w:rFonts w:ascii="Aptos" w:hAnsi="Aptos"/>
          <w:color w:val="000000"/>
          <w:sz w:val="20"/>
          <w:szCs w:val="20"/>
        </w:rPr>
      </w:pPr>
      <w:r w:rsidRPr="00825399">
        <w:rPr>
          <w:rFonts w:ascii="Aptos" w:hAnsi="Aptos"/>
          <w:color w:val="000000"/>
          <w:sz w:val="20"/>
          <w:szCs w:val="20"/>
        </w:rPr>
        <w:t xml:space="preserve">Our approach, grounded in the IB PYP framework, </w:t>
      </w:r>
      <w:proofErr w:type="spellStart"/>
      <w:r w:rsidRPr="00825399">
        <w:rPr>
          <w:rFonts w:ascii="Aptos" w:hAnsi="Aptos"/>
          <w:color w:val="000000"/>
          <w:sz w:val="20"/>
          <w:szCs w:val="20"/>
        </w:rPr>
        <w:t>emphasi</w:t>
      </w:r>
      <w:r>
        <w:rPr>
          <w:rFonts w:ascii="Aptos" w:hAnsi="Aptos"/>
          <w:color w:val="000000"/>
          <w:sz w:val="20"/>
          <w:szCs w:val="20"/>
        </w:rPr>
        <w:t>s</w:t>
      </w:r>
      <w:r w:rsidRPr="00825399">
        <w:rPr>
          <w:rFonts w:ascii="Aptos" w:hAnsi="Aptos"/>
          <w:color w:val="000000"/>
          <w:sz w:val="20"/>
          <w:szCs w:val="20"/>
        </w:rPr>
        <w:t>es</w:t>
      </w:r>
      <w:proofErr w:type="spellEnd"/>
      <w:r w:rsidRPr="00825399">
        <w:rPr>
          <w:rFonts w:ascii="Aptos" w:hAnsi="Aptos"/>
          <w:color w:val="000000"/>
          <w:sz w:val="20"/>
          <w:szCs w:val="20"/>
        </w:rPr>
        <w:t xml:space="preserve"> early, targeted support within the classroom. The inclusion team assists students with learning needs, </w:t>
      </w:r>
      <w:proofErr w:type="spellStart"/>
      <w:r w:rsidRPr="00825399">
        <w:rPr>
          <w:rFonts w:ascii="Aptos" w:hAnsi="Aptos"/>
          <w:color w:val="000000"/>
          <w:sz w:val="20"/>
          <w:szCs w:val="20"/>
        </w:rPr>
        <w:t>behavioural</w:t>
      </w:r>
      <w:proofErr w:type="spellEnd"/>
      <w:r w:rsidRPr="00825399">
        <w:rPr>
          <w:rFonts w:ascii="Aptos" w:hAnsi="Aptos"/>
          <w:color w:val="000000"/>
          <w:sz w:val="20"/>
          <w:szCs w:val="20"/>
        </w:rPr>
        <w:t xml:space="preserve"> challenges, or English as an Additional Language (EAL)</w:t>
      </w:r>
      <w:r>
        <w:rPr>
          <w:rFonts w:ascii="Aptos" w:hAnsi="Aptos"/>
          <w:color w:val="000000"/>
          <w:sz w:val="20"/>
          <w:szCs w:val="20"/>
        </w:rPr>
        <w:t xml:space="preserve"> in small groups or individually</w:t>
      </w:r>
      <w:r w:rsidRPr="00825399">
        <w:rPr>
          <w:rFonts w:ascii="Aptos" w:hAnsi="Aptos"/>
          <w:color w:val="000000"/>
          <w:sz w:val="20"/>
          <w:szCs w:val="20"/>
        </w:rPr>
        <w:t>.</w:t>
      </w:r>
    </w:p>
    <w:p w14:paraId="0CBB9A53" w14:textId="07D60086" w:rsidR="00FD37FC" w:rsidRPr="00825399" w:rsidRDefault="00825399" w:rsidP="00825399">
      <w:pPr>
        <w:rPr>
          <w:rFonts w:ascii="Aptos" w:hAnsi="Aptos"/>
          <w:color w:val="000000"/>
          <w:sz w:val="20"/>
          <w:szCs w:val="20"/>
        </w:rPr>
      </w:pPr>
      <w:r w:rsidRPr="00825399">
        <w:rPr>
          <w:rFonts w:ascii="Aptos" w:hAnsi="Aptos"/>
          <w:color w:val="000000"/>
          <w:sz w:val="20"/>
          <w:szCs w:val="20"/>
        </w:rPr>
        <w:t>Ongoing staff development</w:t>
      </w:r>
      <w:r>
        <w:rPr>
          <w:rFonts w:ascii="Aptos" w:hAnsi="Aptos"/>
          <w:color w:val="000000"/>
          <w:sz w:val="20"/>
          <w:szCs w:val="20"/>
        </w:rPr>
        <w:t>, reflective practices</w:t>
      </w:r>
      <w:r w:rsidRPr="00825399">
        <w:rPr>
          <w:rFonts w:ascii="Aptos" w:hAnsi="Aptos"/>
          <w:color w:val="000000"/>
          <w:sz w:val="20"/>
          <w:szCs w:val="20"/>
        </w:rPr>
        <w:t xml:space="preserve"> and collaboration with other international schools ensure we apply the latest best practices.</w:t>
      </w:r>
    </w:p>
    <w:p w14:paraId="487DEAC7" w14:textId="7567A341" w:rsidR="00FD37FC" w:rsidRDefault="00FD37FC" w:rsidP="00FD37FC">
      <w:pPr>
        <w:pStyle w:val="ListParagraph"/>
        <w:numPr>
          <w:ilvl w:val="0"/>
          <w:numId w:val="1"/>
        </w:numPr>
        <w:rPr>
          <w:rFonts w:ascii="Aptos" w:hAnsi="Aptos" w:cs="Calibri"/>
          <w:b/>
          <w:bCs/>
          <w:iCs/>
          <w:color w:val="000000" w:themeColor="text1"/>
          <w:sz w:val="20"/>
          <w:szCs w:val="20"/>
        </w:rPr>
      </w:pPr>
      <w:r w:rsidRPr="00FD37FC">
        <w:rPr>
          <w:rFonts w:ascii="Aptos" w:hAnsi="Aptos" w:cs="Calibri"/>
          <w:b/>
          <w:bCs/>
          <w:iCs/>
          <w:color w:val="000000" w:themeColor="text1"/>
          <w:sz w:val="20"/>
          <w:szCs w:val="20"/>
        </w:rPr>
        <w:t>Expertise in the school</w:t>
      </w:r>
    </w:p>
    <w:p w14:paraId="1AA528D4" w14:textId="2CF9C543" w:rsidR="00FD37FC" w:rsidRDefault="00FD37FC" w:rsidP="00FD37FC">
      <w:pPr>
        <w:pStyle w:val="ListParagraph"/>
        <w:rPr>
          <w:rFonts w:ascii="Aptos" w:hAnsi="Aptos" w:cs="Calibri"/>
          <w:bCs/>
          <w:sz w:val="20"/>
          <w:szCs w:val="20"/>
        </w:rPr>
      </w:pPr>
      <w:r w:rsidRPr="00FD37FC">
        <w:rPr>
          <w:rFonts w:ascii="Aptos" w:hAnsi="Aptos" w:cs="Calibri"/>
          <w:bCs/>
          <w:sz w:val="20"/>
          <w:szCs w:val="20"/>
        </w:rPr>
        <w:t>Our school has the following expertise available:</w:t>
      </w:r>
    </w:p>
    <w:tbl>
      <w:tblPr>
        <w:tblStyle w:val="TableGrid"/>
        <w:tblW w:w="0" w:type="auto"/>
        <w:tblLayout w:type="fixed"/>
        <w:tblLook w:val="04A0" w:firstRow="1" w:lastRow="0" w:firstColumn="1" w:lastColumn="0" w:noHBand="0" w:noVBand="1"/>
      </w:tblPr>
      <w:tblGrid>
        <w:gridCol w:w="2437"/>
        <w:gridCol w:w="1134"/>
        <w:gridCol w:w="5245"/>
      </w:tblGrid>
      <w:tr w:rsidR="00FD37FC" w14:paraId="36AE5368" w14:textId="77777777" w:rsidTr="008F03C1">
        <w:tc>
          <w:tcPr>
            <w:tcW w:w="2437" w:type="dxa"/>
          </w:tcPr>
          <w:p w14:paraId="71D386FC" w14:textId="77777777" w:rsidR="00FD37FC" w:rsidRDefault="00FD37FC" w:rsidP="008F03C1">
            <w:pPr>
              <w:rPr>
                <w:rFonts w:ascii="Aptos" w:hAnsi="Aptos"/>
                <w:b/>
                <w:sz w:val="20"/>
              </w:rPr>
            </w:pPr>
            <w:r>
              <w:rPr>
                <w:rFonts w:ascii="Aptos" w:hAnsi="Aptos"/>
                <w:b/>
                <w:sz w:val="20"/>
              </w:rPr>
              <w:t>Expertise in the team</w:t>
            </w:r>
          </w:p>
        </w:tc>
        <w:tc>
          <w:tcPr>
            <w:tcW w:w="1134" w:type="dxa"/>
          </w:tcPr>
          <w:p w14:paraId="5AEE55CD" w14:textId="77777777" w:rsidR="00FD37FC" w:rsidRDefault="00FD37FC" w:rsidP="008F03C1">
            <w:pPr>
              <w:rPr>
                <w:rFonts w:ascii="Aptos" w:hAnsi="Aptos"/>
                <w:b/>
                <w:sz w:val="20"/>
              </w:rPr>
            </w:pPr>
            <w:r>
              <w:rPr>
                <w:rFonts w:ascii="Aptos" w:hAnsi="Aptos"/>
                <w:b/>
                <w:sz w:val="20"/>
              </w:rPr>
              <w:t>Present (yes/no)</w:t>
            </w:r>
          </w:p>
        </w:tc>
        <w:tc>
          <w:tcPr>
            <w:tcW w:w="5245" w:type="dxa"/>
          </w:tcPr>
          <w:p w14:paraId="045E74AA" w14:textId="7F889B2F" w:rsidR="00FD37FC" w:rsidRDefault="00C77379" w:rsidP="008F03C1">
            <w:pPr>
              <w:rPr>
                <w:rFonts w:ascii="Aptos" w:hAnsi="Aptos"/>
                <w:b/>
                <w:sz w:val="20"/>
              </w:rPr>
            </w:pPr>
            <w:r>
              <w:rPr>
                <w:rFonts w:ascii="Aptos" w:hAnsi="Aptos"/>
                <w:b/>
                <w:sz w:val="20"/>
              </w:rPr>
              <w:t>Summary</w:t>
            </w:r>
            <w:r w:rsidR="00FD37FC">
              <w:rPr>
                <w:rFonts w:ascii="Aptos" w:hAnsi="Aptos"/>
                <w:b/>
                <w:sz w:val="20"/>
              </w:rPr>
              <w:t xml:space="preserve"> of the contents</w:t>
            </w:r>
          </w:p>
        </w:tc>
      </w:tr>
      <w:tr w:rsidR="00FD37FC" w14:paraId="0D0C2A63" w14:textId="77777777" w:rsidTr="008F03C1">
        <w:tc>
          <w:tcPr>
            <w:tcW w:w="2437" w:type="dxa"/>
          </w:tcPr>
          <w:p w14:paraId="58C298B8" w14:textId="589CE90F" w:rsidR="00FD37FC" w:rsidRDefault="00FD37FC" w:rsidP="008F03C1">
            <w:pPr>
              <w:rPr>
                <w:rFonts w:ascii="Aptos" w:hAnsi="Aptos"/>
                <w:b/>
                <w:sz w:val="20"/>
              </w:rPr>
            </w:pPr>
            <w:r>
              <w:rPr>
                <w:rFonts w:ascii="Aptos" w:hAnsi="Aptos"/>
                <w:bCs/>
                <w:sz w:val="20"/>
              </w:rPr>
              <w:t>Language</w:t>
            </w:r>
            <w:r w:rsidR="00825399">
              <w:rPr>
                <w:rFonts w:ascii="Aptos" w:hAnsi="Aptos"/>
                <w:bCs/>
                <w:sz w:val="20"/>
              </w:rPr>
              <w:t xml:space="preserve"> and</w:t>
            </w:r>
            <w:r>
              <w:rPr>
                <w:rFonts w:ascii="Aptos" w:hAnsi="Aptos"/>
                <w:bCs/>
                <w:sz w:val="20"/>
              </w:rPr>
              <w:t xml:space="preserve"> reading </w:t>
            </w:r>
          </w:p>
        </w:tc>
        <w:tc>
          <w:tcPr>
            <w:tcW w:w="1134" w:type="dxa"/>
          </w:tcPr>
          <w:p w14:paraId="3C699FD0" w14:textId="440C2087" w:rsidR="00FD37FC" w:rsidRDefault="00FD37FC" w:rsidP="008F03C1">
            <w:pPr>
              <w:rPr>
                <w:rFonts w:ascii="Aptos" w:hAnsi="Aptos"/>
                <w:b/>
                <w:sz w:val="20"/>
              </w:rPr>
            </w:pPr>
            <w:r>
              <w:rPr>
                <w:rFonts w:ascii="Aptos" w:hAnsi="Aptos"/>
                <w:b/>
                <w:sz w:val="20"/>
              </w:rPr>
              <w:t>yes</w:t>
            </w:r>
          </w:p>
        </w:tc>
        <w:tc>
          <w:tcPr>
            <w:tcW w:w="5245" w:type="dxa"/>
          </w:tcPr>
          <w:p w14:paraId="3B24C7A7" w14:textId="413DB672" w:rsidR="00FD37FC" w:rsidRPr="00825399" w:rsidRDefault="00FD37FC" w:rsidP="008F03C1">
            <w:pPr>
              <w:rPr>
                <w:rFonts w:ascii="Aptos" w:hAnsi="Aptos"/>
                <w:bCs/>
                <w:sz w:val="20"/>
              </w:rPr>
            </w:pPr>
            <w:r w:rsidRPr="00825399">
              <w:rPr>
                <w:rFonts w:ascii="Aptos" w:hAnsi="Aptos"/>
                <w:bCs/>
                <w:sz w:val="20"/>
              </w:rPr>
              <w:t xml:space="preserve">Our teacher and teaching assistants support accelerated progress through the Rapid Catch-up </w:t>
            </w:r>
            <w:proofErr w:type="spellStart"/>
            <w:r w:rsidRPr="00825399">
              <w:rPr>
                <w:rFonts w:ascii="Aptos" w:hAnsi="Aptos"/>
                <w:bCs/>
                <w:sz w:val="20"/>
              </w:rPr>
              <w:t>programme</w:t>
            </w:r>
            <w:proofErr w:type="spellEnd"/>
            <w:r w:rsidRPr="00825399">
              <w:rPr>
                <w:rFonts w:ascii="Aptos" w:hAnsi="Aptos"/>
                <w:bCs/>
                <w:sz w:val="20"/>
              </w:rPr>
              <w:t xml:space="preserve">, which is part of our synthetic phonics approach, </w:t>
            </w:r>
            <w:r w:rsidRPr="00825399">
              <w:rPr>
                <w:rFonts w:ascii="Aptos" w:hAnsi="Aptos"/>
                <w:bCs/>
                <w:i/>
                <w:iCs/>
                <w:sz w:val="20"/>
              </w:rPr>
              <w:t>Little Wandle for Letters and Sounds</w:t>
            </w:r>
            <w:r w:rsidRPr="00825399">
              <w:rPr>
                <w:rFonts w:ascii="Aptos" w:hAnsi="Aptos"/>
                <w:bCs/>
                <w:sz w:val="20"/>
              </w:rPr>
              <w:t>.</w:t>
            </w:r>
          </w:p>
        </w:tc>
      </w:tr>
      <w:tr w:rsidR="00825399" w14:paraId="60425A9E" w14:textId="77777777" w:rsidTr="008F03C1">
        <w:tc>
          <w:tcPr>
            <w:tcW w:w="2437" w:type="dxa"/>
          </w:tcPr>
          <w:p w14:paraId="350459E5" w14:textId="6A9E5E84" w:rsidR="00825399" w:rsidRDefault="00825399" w:rsidP="008F03C1">
            <w:pPr>
              <w:rPr>
                <w:rFonts w:ascii="Aptos" w:hAnsi="Aptos"/>
                <w:bCs/>
                <w:sz w:val="20"/>
              </w:rPr>
            </w:pPr>
            <w:r>
              <w:rPr>
                <w:rFonts w:ascii="Aptos" w:hAnsi="Aptos"/>
                <w:bCs/>
                <w:sz w:val="20"/>
              </w:rPr>
              <w:t>Speech</w:t>
            </w:r>
          </w:p>
        </w:tc>
        <w:tc>
          <w:tcPr>
            <w:tcW w:w="1134" w:type="dxa"/>
          </w:tcPr>
          <w:p w14:paraId="02F972B2" w14:textId="7A0CC629" w:rsidR="00825399" w:rsidRDefault="00825399" w:rsidP="008F03C1">
            <w:pPr>
              <w:rPr>
                <w:rFonts w:ascii="Aptos" w:hAnsi="Aptos"/>
                <w:b/>
                <w:sz w:val="20"/>
              </w:rPr>
            </w:pPr>
            <w:r>
              <w:rPr>
                <w:rFonts w:ascii="Aptos" w:hAnsi="Aptos"/>
                <w:b/>
                <w:sz w:val="20"/>
              </w:rPr>
              <w:t>no</w:t>
            </w:r>
          </w:p>
        </w:tc>
        <w:tc>
          <w:tcPr>
            <w:tcW w:w="5245" w:type="dxa"/>
          </w:tcPr>
          <w:p w14:paraId="36B1DB99" w14:textId="0012989B" w:rsidR="00825399" w:rsidRPr="00825399" w:rsidRDefault="00825399" w:rsidP="008F03C1">
            <w:pPr>
              <w:rPr>
                <w:rFonts w:ascii="Aptos" w:hAnsi="Aptos"/>
                <w:bCs/>
                <w:sz w:val="20"/>
              </w:rPr>
            </w:pPr>
            <w:r w:rsidRPr="00825399">
              <w:rPr>
                <w:rFonts w:ascii="Aptos" w:hAnsi="Aptos"/>
                <w:bCs/>
                <w:sz w:val="20"/>
              </w:rPr>
              <w:t>While we do not have a speech and language therapist on our staff, we can provide referrals to qualified professionals when needed.</w:t>
            </w:r>
          </w:p>
        </w:tc>
      </w:tr>
      <w:tr w:rsidR="00825399" w14:paraId="18C03029" w14:textId="77777777" w:rsidTr="008F03C1">
        <w:tc>
          <w:tcPr>
            <w:tcW w:w="2437" w:type="dxa"/>
          </w:tcPr>
          <w:p w14:paraId="0A2AD542" w14:textId="494FC5C1" w:rsidR="00825399" w:rsidRDefault="00825399" w:rsidP="00825399">
            <w:pPr>
              <w:rPr>
                <w:rFonts w:ascii="Aptos" w:hAnsi="Aptos"/>
                <w:bCs/>
                <w:sz w:val="20"/>
              </w:rPr>
            </w:pPr>
            <w:r>
              <w:rPr>
                <w:rFonts w:ascii="Aptos" w:hAnsi="Aptos"/>
                <w:bCs/>
                <w:sz w:val="20"/>
              </w:rPr>
              <w:t>Multilingualism and EAL (English as an additional language)</w:t>
            </w:r>
          </w:p>
        </w:tc>
        <w:tc>
          <w:tcPr>
            <w:tcW w:w="1134" w:type="dxa"/>
          </w:tcPr>
          <w:p w14:paraId="2843FC6D" w14:textId="73DBBBBD" w:rsidR="00825399" w:rsidRDefault="00825399" w:rsidP="00825399">
            <w:pPr>
              <w:rPr>
                <w:rFonts w:ascii="Aptos" w:hAnsi="Aptos"/>
                <w:b/>
                <w:sz w:val="20"/>
              </w:rPr>
            </w:pPr>
            <w:r>
              <w:rPr>
                <w:rFonts w:ascii="Aptos" w:hAnsi="Aptos"/>
                <w:b/>
                <w:sz w:val="20"/>
              </w:rPr>
              <w:t>yes</w:t>
            </w:r>
          </w:p>
        </w:tc>
        <w:tc>
          <w:tcPr>
            <w:tcW w:w="5245" w:type="dxa"/>
          </w:tcPr>
          <w:p w14:paraId="5337A4F5" w14:textId="20F7812E" w:rsidR="00825399" w:rsidRPr="00825399" w:rsidRDefault="00825399" w:rsidP="00825399">
            <w:r w:rsidRPr="00825399">
              <w:rPr>
                <w:rFonts w:ascii="Aptos" w:hAnsi="Aptos"/>
                <w:bCs/>
                <w:sz w:val="20"/>
              </w:rPr>
              <w:t xml:space="preserve">We have dedicated staff who are specifically trained to support students new to English, and </w:t>
            </w:r>
            <w:r>
              <w:rPr>
                <w:rFonts w:ascii="Aptos" w:hAnsi="Aptos"/>
                <w:bCs/>
                <w:sz w:val="20"/>
              </w:rPr>
              <w:t>our staff</w:t>
            </w:r>
            <w:r w:rsidRPr="00825399">
              <w:rPr>
                <w:rFonts w:ascii="Aptos" w:hAnsi="Aptos"/>
                <w:bCs/>
                <w:sz w:val="20"/>
              </w:rPr>
              <w:t xml:space="preserve"> receive ongoing professional development in multilingual education.</w:t>
            </w:r>
          </w:p>
        </w:tc>
      </w:tr>
      <w:tr w:rsidR="00825399" w14:paraId="2A98834C" w14:textId="77777777" w:rsidTr="008F03C1">
        <w:tc>
          <w:tcPr>
            <w:tcW w:w="2437" w:type="dxa"/>
          </w:tcPr>
          <w:p w14:paraId="26C2CDD7" w14:textId="77777777" w:rsidR="00825399" w:rsidRDefault="00825399" w:rsidP="00825399">
            <w:pPr>
              <w:rPr>
                <w:rFonts w:ascii="Aptos" w:hAnsi="Aptos"/>
                <w:b/>
                <w:sz w:val="20"/>
              </w:rPr>
            </w:pPr>
            <w:r>
              <w:rPr>
                <w:rFonts w:ascii="Aptos" w:hAnsi="Aptos"/>
                <w:bCs/>
                <w:sz w:val="20"/>
              </w:rPr>
              <w:t>Arithmetic and mathematics</w:t>
            </w:r>
          </w:p>
        </w:tc>
        <w:tc>
          <w:tcPr>
            <w:tcW w:w="1134" w:type="dxa"/>
          </w:tcPr>
          <w:p w14:paraId="1A5F7B96" w14:textId="5541D498" w:rsidR="00825399" w:rsidRDefault="00825399" w:rsidP="00825399">
            <w:pPr>
              <w:rPr>
                <w:rFonts w:ascii="Aptos" w:hAnsi="Aptos"/>
                <w:b/>
                <w:sz w:val="20"/>
              </w:rPr>
            </w:pPr>
            <w:r>
              <w:rPr>
                <w:rFonts w:ascii="Aptos" w:hAnsi="Aptos"/>
                <w:b/>
                <w:sz w:val="20"/>
              </w:rPr>
              <w:t>yes</w:t>
            </w:r>
          </w:p>
        </w:tc>
        <w:tc>
          <w:tcPr>
            <w:tcW w:w="5245" w:type="dxa"/>
          </w:tcPr>
          <w:p w14:paraId="5C14F219" w14:textId="43DDACE8" w:rsidR="00825399" w:rsidRDefault="002E695F" w:rsidP="00825399">
            <w:pPr>
              <w:rPr>
                <w:rFonts w:ascii="Aptos" w:hAnsi="Aptos"/>
                <w:b/>
                <w:sz w:val="20"/>
              </w:rPr>
            </w:pPr>
            <w:r w:rsidRPr="002E695F">
              <w:rPr>
                <w:rFonts w:ascii="Aptos" w:hAnsi="Aptos"/>
                <w:bCs/>
                <w:sz w:val="20"/>
              </w:rPr>
              <w:t>Our teachers and teaching assistants are well-equipped to deliver high-quality mathematics instruction and accelerate student progress through targeted support in specific areas identified by the teaching team.</w:t>
            </w:r>
          </w:p>
        </w:tc>
      </w:tr>
      <w:tr w:rsidR="00825399" w14:paraId="58285A37" w14:textId="77777777" w:rsidTr="008F03C1">
        <w:tc>
          <w:tcPr>
            <w:tcW w:w="2437" w:type="dxa"/>
          </w:tcPr>
          <w:p w14:paraId="37F1C8C3" w14:textId="4EB16FF3" w:rsidR="00825399" w:rsidRDefault="00825399" w:rsidP="00825399">
            <w:pPr>
              <w:rPr>
                <w:rFonts w:ascii="Aptos" w:hAnsi="Aptos"/>
                <w:b/>
                <w:sz w:val="20"/>
              </w:rPr>
            </w:pPr>
            <w:proofErr w:type="spellStart"/>
            <w:r>
              <w:rPr>
                <w:rFonts w:ascii="Aptos" w:hAnsi="Aptos"/>
                <w:bCs/>
                <w:sz w:val="20"/>
              </w:rPr>
              <w:t>Behaviour</w:t>
            </w:r>
            <w:proofErr w:type="spellEnd"/>
          </w:p>
        </w:tc>
        <w:tc>
          <w:tcPr>
            <w:tcW w:w="1134" w:type="dxa"/>
          </w:tcPr>
          <w:p w14:paraId="51AFA5A0" w14:textId="1EDD931B" w:rsidR="00825399" w:rsidRDefault="00825399" w:rsidP="00825399">
            <w:pPr>
              <w:rPr>
                <w:rFonts w:ascii="Aptos" w:hAnsi="Aptos"/>
                <w:b/>
                <w:sz w:val="20"/>
              </w:rPr>
            </w:pPr>
            <w:r>
              <w:rPr>
                <w:rFonts w:ascii="Aptos" w:hAnsi="Aptos"/>
                <w:b/>
                <w:sz w:val="20"/>
              </w:rPr>
              <w:t>yes</w:t>
            </w:r>
          </w:p>
        </w:tc>
        <w:tc>
          <w:tcPr>
            <w:tcW w:w="5245" w:type="dxa"/>
          </w:tcPr>
          <w:p w14:paraId="5A71BB39" w14:textId="1A49AC82" w:rsidR="00825399" w:rsidRPr="00FD37FC" w:rsidRDefault="002E695F" w:rsidP="00825399">
            <w:pPr>
              <w:rPr>
                <w:rFonts w:ascii="Aptos" w:hAnsi="Aptos"/>
                <w:bCs/>
                <w:sz w:val="20"/>
              </w:rPr>
            </w:pPr>
            <w:r w:rsidRPr="002E695F">
              <w:rPr>
                <w:rFonts w:ascii="Aptos" w:hAnsi="Aptos"/>
                <w:bCs/>
                <w:sz w:val="20"/>
              </w:rPr>
              <w:t xml:space="preserve">Through the IB PYP framework, students collaborate with their teachers to establish essential agreements based on three strands of respect: respect for self, respect for others, and respect for the environment. </w:t>
            </w:r>
            <w:r w:rsidR="00D44515" w:rsidRPr="00D44515">
              <w:rPr>
                <w:rFonts w:ascii="Aptos" w:hAnsi="Aptos"/>
                <w:bCs/>
                <w:sz w:val="20"/>
              </w:rPr>
              <w:t xml:space="preserve">We use the specific and intentional teaching of the </w:t>
            </w:r>
            <w:r w:rsidR="00C16ECA">
              <w:rPr>
                <w:rFonts w:ascii="Aptos" w:hAnsi="Aptos"/>
                <w:bCs/>
                <w:sz w:val="20"/>
              </w:rPr>
              <w:t>A</w:t>
            </w:r>
            <w:r w:rsidR="00D44515">
              <w:rPr>
                <w:rFonts w:ascii="Aptos" w:hAnsi="Aptos"/>
                <w:bCs/>
                <w:sz w:val="20"/>
              </w:rPr>
              <w:t>pproaches</w:t>
            </w:r>
            <w:r w:rsidR="00D44515" w:rsidRPr="00D44515">
              <w:rPr>
                <w:rFonts w:ascii="Aptos" w:hAnsi="Aptos"/>
                <w:bCs/>
                <w:sz w:val="20"/>
              </w:rPr>
              <w:t xml:space="preserve"> to </w:t>
            </w:r>
            <w:r w:rsidR="00C16ECA">
              <w:rPr>
                <w:rFonts w:ascii="Aptos" w:hAnsi="Aptos"/>
                <w:bCs/>
                <w:sz w:val="20"/>
              </w:rPr>
              <w:t>L</w:t>
            </w:r>
            <w:r w:rsidR="00D44515" w:rsidRPr="00D44515">
              <w:rPr>
                <w:rFonts w:ascii="Aptos" w:hAnsi="Aptos"/>
                <w:bCs/>
                <w:sz w:val="20"/>
              </w:rPr>
              <w:t>earning</w:t>
            </w:r>
            <w:r w:rsidR="00D63787">
              <w:rPr>
                <w:rFonts w:ascii="Aptos" w:hAnsi="Aptos"/>
                <w:bCs/>
                <w:sz w:val="20"/>
              </w:rPr>
              <w:t xml:space="preserve"> </w:t>
            </w:r>
            <w:r w:rsidR="00C16ECA">
              <w:rPr>
                <w:rFonts w:ascii="Aptos" w:hAnsi="Aptos"/>
                <w:bCs/>
                <w:sz w:val="20"/>
              </w:rPr>
              <w:t xml:space="preserve">(ATL) </w:t>
            </w:r>
            <w:r w:rsidR="00D63787">
              <w:rPr>
                <w:rFonts w:ascii="Aptos" w:hAnsi="Aptos"/>
                <w:bCs/>
                <w:sz w:val="20"/>
              </w:rPr>
              <w:t>and our PSPE scope and sequence</w:t>
            </w:r>
            <w:r w:rsidR="00D44515" w:rsidRPr="00D44515">
              <w:rPr>
                <w:rFonts w:ascii="Aptos" w:hAnsi="Aptos"/>
                <w:bCs/>
                <w:sz w:val="20"/>
              </w:rPr>
              <w:t xml:space="preserve"> to develop </w:t>
            </w:r>
            <w:r w:rsidR="00C16ECA">
              <w:rPr>
                <w:rFonts w:ascii="Aptos" w:hAnsi="Aptos"/>
                <w:bCs/>
                <w:sz w:val="20"/>
              </w:rPr>
              <w:t>L</w:t>
            </w:r>
            <w:r w:rsidR="00D44515" w:rsidRPr="00D44515">
              <w:rPr>
                <w:rFonts w:ascii="Aptos" w:hAnsi="Aptos"/>
                <w:bCs/>
                <w:sz w:val="20"/>
              </w:rPr>
              <w:t xml:space="preserve">earner </w:t>
            </w:r>
            <w:r w:rsidR="00C16ECA">
              <w:rPr>
                <w:rFonts w:ascii="Aptos" w:hAnsi="Aptos"/>
                <w:bCs/>
                <w:sz w:val="20"/>
              </w:rPr>
              <w:t>P</w:t>
            </w:r>
            <w:r w:rsidR="00D44515" w:rsidRPr="00D44515">
              <w:rPr>
                <w:rFonts w:ascii="Aptos" w:hAnsi="Aptos"/>
                <w:bCs/>
                <w:sz w:val="20"/>
              </w:rPr>
              <w:t>rofile</w:t>
            </w:r>
            <w:r w:rsidR="00C16ECA">
              <w:rPr>
                <w:rFonts w:ascii="Aptos" w:hAnsi="Aptos"/>
                <w:bCs/>
                <w:sz w:val="20"/>
              </w:rPr>
              <w:t xml:space="preserve"> (LP)</w:t>
            </w:r>
            <w:r w:rsidR="00D44515" w:rsidRPr="00D44515">
              <w:rPr>
                <w:rFonts w:ascii="Aptos" w:hAnsi="Aptos"/>
                <w:bCs/>
                <w:sz w:val="20"/>
              </w:rPr>
              <w:t xml:space="preserve"> </w:t>
            </w:r>
            <w:r w:rsidR="00C16ECA">
              <w:rPr>
                <w:rFonts w:ascii="Aptos" w:hAnsi="Aptos"/>
                <w:bCs/>
                <w:sz w:val="20"/>
              </w:rPr>
              <w:t>attributes</w:t>
            </w:r>
            <w:r w:rsidR="00D44515" w:rsidRPr="00D44515">
              <w:rPr>
                <w:rFonts w:ascii="Aptos" w:hAnsi="Aptos"/>
                <w:bCs/>
                <w:sz w:val="20"/>
              </w:rPr>
              <w:t xml:space="preserve"> in our students.</w:t>
            </w:r>
            <w:r w:rsidR="00D44515">
              <w:rPr>
                <w:rFonts w:ascii="Aptos" w:hAnsi="Aptos"/>
                <w:bCs/>
                <w:sz w:val="20"/>
              </w:rPr>
              <w:t xml:space="preserve"> </w:t>
            </w:r>
            <w:r w:rsidRPr="002E695F">
              <w:rPr>
                <w:rFonts w:ascii="Aptos" w:hAnsi="Aptos"/>
                <w:bCs/>
                <w:sz w:val="20"/>
              </w:rPr>
              <w:t xml:space="preserve">ISD </w:t>
            </w:r>
            <w:r w:rsidRPr="002E695F">
              <w:rPr>
                <w:rFonts w:ascii="Aptos" w:hAnsi="Aptos"/>
                <w:bCs/>
                <w:sz w:val="20"/>
              </w:rPr>
              <w:lastRenderedPageBreak/>
              <w:t>Primary also benefits from a part-time school psychologist, who is qualified to deliver mindfulness sessions tailored to children.</w:t>
            </w:r>
          </w:p>
        </w:tc>
      </w:tr>
      <w:tr w:rsidR="00825399" w14:paraId="7848B7D5" w14:textId="77777777" w:rsidTr="008F03C1">
        <w:tc>
          <w:tcPr>
            <w:tcW w:w="2437" w:type="dxa"/>
          </w:tcPr>
          <w:p w14:paraId="1F19C806" w14:textId="77777777" w:rsidR="00825399" w:rsidRDefault="00825399" w:rsidP="00825399">
            <w:pPr>
              <w:rPr>
                <w:rFonts w:ascii="Aptos" w:hAnsi="Aptos"/>
                <w:b/>
                <w:sz w:val="20"/>
              </w:rPr>
            </w:pPr>
            <w:r>
              <w:rPr>
                <w:rFonts w:ascii="Aptos" w:hAnsi="Aptos"/>
                <w:bCs/>
                <w:sz w:val="20"/>
              </w:rPr>
              <w:lastRenderedPageBreak/>
              <w:t>Young child</w:t>
            </w:r>
          </w:p>
        </w:tc>
        <w:tc>
          <w:tcPr>
            <w:tcW w:w="1134" w:type="dxa"/>
          </w:tcPr>
          <w:p w14:paraId="3B1B5211" w14:textId="5999DBED" w:rsidR="00825399" w:rsidRDefault="00C66980" w:rsidP="00825399">
            <w:pPr>
              <w:rPr>
                <w:rFonts w:ascii="Aptos" w:hAnsi="Aptos"/>
                <w:b/>
                <w:sz w:val="20"/>
              </w:rPr>
            </w:pPr>
            <w:r>
              <w:rPr>
                <w:rFonts w:ascii="Aptos" w:hAnsi="Aptos"/>
                <w:b/>
                <w:sz w:val="20"/>
              </w:rPr>
              <w:t>yes</w:t>
            </w:r>
          </w:p>
        </w:tc>
        <w:tc>
          <w:tcPr>
            <w:tcW w:w="5245" w:type="dxa"/>
          </w:tcPr>
          <w:p w14:paraId="22281F62" w14:textId="135EFE50" w:rsidR="00825399" w:rsidRDefault="00C66980" w:rsidP="00825399">
            <w:pPr>
              <w:rPr>
                <w:rFonts w:ascii="Aptos" w:hAnsi="Aptos"/>
                <w:b/>
                <w:sz w:val="20"/>
              </w:rPr>
            </w:pPr>
            <w:r w:rsidRPr="00C66980">
              <w:rPr>
                <w:rFonts w:ascii="Aptos" w:hAnsi="Aptos"/>
                <w:bCs/>
                <w:sz w:val="20"/>
              </w:rPr>
              <w:t xml:space="preserve">Our Early Years team brings expertise in early childhood development and play-based learning. Additionally, there is a strong connection between </w:t>
            </w:r>
            <w:r>
              <w:rPr>
                <w:rFonts w:ascii="Aptos" w:hAnsi="Aptos"/>
                <w:bCs/>
                <w:sz w:val="20"/>
              </w:rPr>
              <w:t>True Colors</w:t>
            </w:r>
            <w:r w:rsidRPr="00C66980">
              <w:rPr>
                <w:rFonts w:ascii="Aptos" w:hAnsi="Aptos"/>
                <w:bCs/>
                <w:sz w:val="20"/>
              </w:rPr>
              <w:t xml:space="preserve"> </w:t>
            </w:r>
            <w:r>
              <w:rPr>
                <w:rFonts w:ascii="Aptos" w:hAnsi="Aptos"/>
                <w:bCs/>
                <w:sz w:val="20"/>
              </w:rPr>
              <w:t xml:space="preserve">Delft </w:t>
            </w:r>
            <w:r w:rsidRPr="00C66980">
              <w:rPr>
                <w:rFonts w:ascii="Aptos" w:hAnsi="Aptos"/>
                <w:bCs/>
                <w:sz w:val="20"/>
              </w:rPr>
              <w:t>(</w:t>
            </w:r>
            <w:r>
              <w:rPr>
                <w:rFonts w:ascii="Aptos" w:hAnsi="Aptos"/>
                <w:bCs/>
                <w:sz w:val="20"/>
              </w:rPr>
              <w:t>daycare),</w:t>
            </w:r>
            <w:r w:rsidRPr="00C66980">
              <w:rPr>
                <w:rFonts w:ascii="Aptos" w:hAnsi="Aptos"/>
                <w:bCs/>
                <w:sz w:val="20"/>
              </w:rPr>
              <w:t xml:space="preserve"> and ISD</w:t>
            </w:r>
            <w:r>
              <w:rPr>
                <w:rFonts w:ascii="Aptos" w:hAnsi="Aptos"/>
                <w:bCs/>
                <w:sz w:val="20"/>
              </w:rPr>
              <w:t xml:space="preserve"> Primary</w:t>
            </w:r>
            <w:r w:rsidRPr="00C66980">
              <w:rPr>
                <w:rFonts w:ascii="Aptos" w:hAnsi="Aptos"/>
                <w:bCs/>
                <w:sz w:val="20"/>
              </w:rPr>
              <w:t>, supporting a smooth and collaborative approach to early education</w:t>
            </w:r>
            <w:r>
              <w:rPr>
                <w:rFonts w:ascii="Aptos" w:hAnsi="Aptos"/>
                <w:bCs/>
                <w:sz w:val="20"/>
              </w:rPr>
              <w:t xml:space="preserve">. </w:t>
            </w:r>
          </w:p>
        </w:tc>
      </w:tr>
      <w:tr w:rsidR="00825399" w14:paraId="4C23BD5E" w14:textId="77777777" w:rsidTr="008F03C1">
        <w:tc>
          <w:tcPr>
            <w:tcW w:w="2437" w:type="dxa"/>
          </w:tcPr>
          <w:p w14:paraId="18C1604A" w14:textId="77777777" w:rsidR="00825399" w:rsidRDefault="00825399" w:rsidP="00825399">
            <w:pPr>
              <w:rPr>
                <w:rFonts w:ascii="Aptos" w:hAnsi="Aptos"/>
                <w:b/>
                <w:sz w:val="20"/>
              </w:rPr>
            </w:pPr>
            <w:r w:rsidRPr="000E4AEE">
              <w:rPr>
                <w:rFonts w:ascii="Aptos" w:hAnsi="Aptos"/>
                <w:bCs/>
                <w:sz w:val="20"/>
              </w:rPr>
              <w:t>(Highly) gifted</w:t>
            </w:r>
          </w:p>
        </w:tc>
        <w:tc>
          <w:tcPr>
            <w:tcW w:w="1134" w:type="dxa"/>
          </w:tcPr>
          <w:p w14:paraId="4D97BEBD" w14:textId="64820668" w:rsidR="00825399" w:rsidRDefault="00C66980" w:rsidP="00825399">
            <w:pPr>
              <w:rPr>
                <w:rFonts w:ascii="Aptos" w:hAnsi="Aptos"/>
                <w:b/>
                <w:sz w:val="20"/>
              </w:rPr>
            </w:pPr>
            <w:r>
              <w:rPr>
                <w:rFonts w:ascii="Aptos" w:hAnsi="Aptos"/>
                <w:b/>
                <w:sz w:val="20"/>
              </w:rPr>
              <w:t>yes</w:t>
            </w:r>
          </w:p>
        </w:tc>
        <w:tc>
          <w:tcPr>
            <w:tcW w:w="5245" w:type="dxa"/>
          </w:tcPr>
          <w:p w14:paraId="517D39EB" w14:textId="5E3E076E" w:rsidR="00825399" w:rsidRDefault="00C66980" w:rsidP="00825399">
            <w:pPr>
              <w:rPr>
                <w:rFonts w:ascii="Aptos" w:hAnsi="Aptos"/>
                <w:b/>
                <w:sz w:val="20"/>
              </w:rPr>
            </w:pPr>
            <w:r w:rsidRPr="00C66980">
              <w:rPr>
                <w:rFonts w:ascii="Aptos" w:hAnsi="Aptos"/>
                <w:bCs/>
                <w:sz w:val="20"/>
              </w:rPr>
              <w:t xml:space="preserve">Support for highly gifted students </w:t>
            </w:r>
            <w:r>
              <w:rPr>
                <w:rFonts w:ascii="Aptos" w:hAnsi="Aptos"/>
                <w:bCs/>
                <w:sz w:val="20"/>
              </w:rPr>
              <w:t xml:space="preserve">forms </w:t>
            </w:r>
            <w:r w:rsidRPr="00C66980">
              <w:rPr>
                <w:rFonts w:ascii="Aptos" w:hAnsi="Aptos"/>
                <w:bCs/>
                <w:sz w:val="20"/>
              </w:rPr>
              <w:t xml:space="preserve">part of our support structure. </w:t>
            </w:r>
            <w:r>
              <w:rPr>
                <w:rFonts w:ascii="Aptos" w:hAnsi="Aptos"/>
                <w:bCs/>
                <w:sz w:val="20"/>
              </w:rPr>
              <w:t xml:space="preserve">The </w:t>
            </w:r>
            <w:r w:rsidRPr="00C66980">
              <w:rPr>
                <w:rFonts w:ascii="Aptos" w:hAnsi="Aptos"/>
                <w:bCs/>
                <w:sz w:val="20"/>
              </w:rPr>
              <w:t>IB PYP framework foster</w:t>
            </w:r>
            <w:r>
              <w:rPr>
                <w:rFonts w:ascii="Aptos" w:hAnsi="Aptos"/>
                <w:bCs/>
                <w:sz w:val="20"/>
              </w:rPr>
              <w:t>s</w:t>
            </w:r>
            <w:r w:rsidRPr="00C66980">
              <w:rPr>
                <w:rFonts w:ascii="Aptos" w:hAnsi="Aptos"/>
                <w:bCs/>
                <w:sz w:val="20"/>
              </w:rPr>
              <w:t xml:space="preserve"> higher-order thinking, helping to meet the unique learning needs of highly gifted children.</w:t>
            </w:r>
          </w:p>
        </w:tc>
      </w:tr>
      <w:tr w:rsidR="00825399" w14:paraId="11E5953F" w14:textId="77777777" w:rsidTr="008F03C1">
        <w:tc>
          <w:tcPr>
            <w:tcW w:w="2437" w:type="dxa"/>
          </w:tcPr>
          <w:p w14:paraId="1224A68D" w14:textId="77777777" w:rsidR="00825399" w:rsidRDefault="00825399" w:rsidP="00825399">
            <w:pPr>
              <w:rPr>
                <w:rFonts w:ascii="Aptos" w:hAnsi="Aptos"/>
                <w:b/>
                <w:sz w:val="20"/>
              </w:rPr>
            </w:pPr>
            <w:r>
              <w:rPr>
                <w:rFonts w:ascii="Aptos" w:hAnsi="Aptos"/>
                <w:bCs/>
                <w:sz w:val="20"/>
              </w:rPr>
              <w:t>Difficulty learning</w:t>
            </w:r>
          </w:p>
        </w:tc>
        <w:tc>
          <w:tcPr>
            <w:tcW w:w="1134" w:type="dxa"/>
          </w:tcPr>
          <w:p w14:paraId="23163C2D" w14:textId="4A06B658" w:rsidR="00825399" w:rsidRDefault="00C66980" w:rsidP="00825399">
            <w:pPr>
              <w:rPr>
                <w:rFonts w:ascii="Aptos" w:hAnsi="Aptos"/>
                <w:b/>
                <w:sz w:val="20"/>
              </w:rPr>
            </w:pPr>
            <w:r>
              <w:rPr>
                <w:rFonts w:ascii="Aptos" w:hAnsi="Aptos"/>
                <w:b/>
                <w:sz w:val="20"/>
              </w:rPr>
              <w:t>yes</w:t>
            </w:r>
          </w:p>
        </w:tc>
        <w:tc>
          <w:tcPr>
            <w:tcW w:w="5245" w:type="dxa"/>
          </w:tcPr>
          <w:p w14:paraId="270F52BB" w14:textId="7B2CAB95" w:rsidR="00825399" w:rsidRPr="00C66980" w:rsidRDefault="00C66980" w:rsidP="00825399">
            <w:pPr>
              <w:rPr>
                <w:rFonts w:ascii="Aptos" w:hAnsi="Aptos"/>
                <w:bCs/>
                <w:sz w:val="20"/>
              </w:rPr>
            </w:pPr>
            <w:r w:rsidRPr="00C66980">
              <w:rPr>
                <w:rFonts w:ascii="Aptos" w:hAnsi="Aptos"/>
                <w:bCs/>
                <w:sz w:val="20"/>
              </w:rPr>
              <w:t xml:space="preserve">At ISD primary we can accommodate students with mild to moderate learning needs through our support structure. </w:t>
            </w:r>
          </w:p>
        </w:tc>
      </w:tr>
      <w:tr w:rsidR="00825399" w14:paraId="37BC103E" w14:textId="77777777" w:rsidTr="008F03C1">
        <w:tc>
          <w:tcPr>
            <w:tcW w:w="2437" w:type="dxa"/>
          </w:tcPr>
          <w:p w14:paraId="2F9B460A" w14:textId="77777777" w:rsidR="00825399" w:rsidRDefault="00825399" w:rsidP="00825399">
            <w:pPr>
              <w:rPr>
                <w:rFonts w:ascii="Aptos" w:hAnsi="Aptos"/>
                <w:b/>
                <w:sz w:val="20"/>
              </w:rPr>
            </w:pPr>
            <w:r>
              <w:rPr>
                <w:rFonts w:ascii="Aptos" w:hAnsi="Aptos"/>
                <w:bCs/>
                <w:sz w:val="20"/>
              </w:rPr>
              <w:t>Motor skills</w:t>
            </w:r>
          </w:p>
        </w:tc>
        <w:tc>
          <w:tcPr>
            <w:tcW w:w="1134" w:type="dxa"/>
          </w:tcPr>
          <w:p w14:paraId="72DAB14A" w14:textId="6BEDB043" w:rsidR="00825399" w:rsidRDefault="00C66980" w:rsidP="00825399">
            <w:pPr>
              <w:rPr>
                <w:rFonts w:ascii="Aptos" w:hAnsi="Aptos"/>
                <w:b/>
                <w:sz w:val="20"/>
              </w:rPr>
            </w:pPr>
            <w:r>
              <w:rPr>
                <w:rFonts w:ascii="Aptos" w:hAnsi="Aptos"/>
                <w:b/>
                <w:sz w:val="20"/>
              </w:rPr>
              <w:t>yes</w:t>
            </w:r>
          </w:p>
        </w:tc>
        <w:tc>
          <w:tcPr>
            <w:tcW w:w="5245" w:type="dxa"/>
          </w:tcPr>
          <w:p w14:paraId="4AD064E9" w14:textId="597930E8" w:rsidR="00825399" w:rsidRDefault="00C66980" w:rsidP="00825399">
            <w:pPr>
              <w:rPr>
                <w:rFonts w:ascii="Aptos" w:hAnsi="Aptos"/>
                <w:b/>
                <w:sz w:val="20"/>
              </w:rPr>
            </w:pPr>
            <w:r w:rsidRPr="00C66980">
              <w:rPr>
                <w:rFonts w:ascii="Aptos" w:hAnsi="Aptos"/>
                <w:bCs/>
                <w:sz w:val="20"/>
              </w:rPr>
              <w:t>Motor skill development is supported through the PSPE scope and sequence. We also have a school doctor who can support us if questions about motor challenges arise.  Although we don’t have a dedicated occupational therapist or physiotherapist, we can provide referrals to qualified professionals when needed.</w:t>
            </w:r>
          </w:p>
        </w:tc>
      </w:tr>
    </w:tbl>
    <w:p w14:paraId="27F48473" w14:textId="77777777" w:rsidR="00FD37FC" w:rsidRDefault="00FD37FC" w:rsidP="00FD37FC">
      <w:pPr>
        <w:spacing w:after="0"/>
        <w:rPr>
          <w:rFonts w:ascii="Aptos" w:hAnsi="Aptos"/>
          <w:b/>
          <w:bCs/>
          <w:color w:val="0070C0"/>
        </w:rPr>
      </w:pPr>
    </w:p>
    <w:p w14:paraId="2E9EFB23" w14:textId="77777777" w:rsidR="00FD37FC" w:rsidRDefault="00FD37FC" w:rsidP="00FD37FC">
      <w:pPr>
        <w:spacing w:after="0"/>
        <w:rPr>
          <w:rFonts w:ascii="Aptos" w:hAnsi="Aptos"/>
          <w:b/>
          <w:bCs/>
          <w:color w:val="0070C0"/>
        </w:rPr>
      </w:pPr>
    </w:p>
    <w:p w14:paraId="6A89FFE0" w14:textId="21CF9092" w:rsidR="00FD37FC" w:rsidRPr="00F03B1B" w:rsidRDefault="00FD37FC" w:rsidP="00F03B1B">
      <w:pPr>
        <w:pStyle w:val="ListParagraph"/>
        <w:numPr>
          <w:ilvl w:val="1"/>
          <w:numId w:val="1"/>
        </w:numPr>
        <w:tabs>
          <w:tab w:val="left" w:pos="3220"/>
        </w:tabs>
        <w:spacing w:after="0"/>
        <w:rPr>
          <w:rFonts w:ascii="Aptos" w:hAnsi="Aptos"/>
          <w:b/>
          <w:bCs/>
          <w:color w:val="0070C0"/>
        </w:rPr>
      </w:pPr>
      <w:r w:rsidRPr="00F03B1B">
        <w:rPr>
          <w:rFonts w:ascii="Aptos" w:hAnsi="Aptos"/>
          <w:b/>
          <w:bCs/>
          <w:color w:val="0070C0"/>
        </w:rPr>
        <w:t>Educational offering of the school</w:t>
      </w:r>
      <w:r w:rsidRPr="00F03B1B">
        <w:rPr>
          <w:rFonts w:ascii="Aptos" w:hAnsi="Aptos"/>
          <w:b/>
          <w:bCs/>
          <w:color w:val="0070C0"/>
        </w:rPr>
        <w:tab/>
      </w:r>
    </w:p>
    <w:p w14:paraId="66353217" w14:textId="77777777" w:rsidR="00F03B1B" w:rsidRDefault="00F03B1B" w:rsidP="00F03B1B">
      <w:pPr>
        <w:tabs>
          <w:tab w:val="left" w:pos="3220"/>
        </w:tabs>
        <w:spacing w:after="0"/>
        <w:ind w:left="360"/>
        <w:rPr>
          <w:rFonts w:ascii="Aptos" w:hAnsi="Aptos"/>
          <w:b/>
          <w:bCs/>
          <w:color w:val="0070C0"/>
        </w:rPr>
      </w:pPr>
    </w:p>
    <w:tbl>
      <w:tblPr>
        <w:tblStyle w:val="TableGrid"/>
        <w:tblW w:w="0" w:type="auto"/>
        <w:tblLook w:val="04A0" w:firstRow="1" w:lastRow="0" w:firstColumn="1" w:lastColumn="0" w:noHBand="0" w:noVBand="1"/>
      </w:tblPr>
      <w:tblGrid>
        <w:gridCol w:w="3571"/>
        <w:gridCol w:w="5265"/>
      </w:tblGrid>
      <w:tr w:rsidR="00F03B1B" w14:paraId="36A23702" w14:textId="77777777" w:rsidTr="008F03C1">
        <w:tc>
          <w:tcPr>
            <w:tcW w:w="3571" w:type="dxa"/>
          </w:tcPr>
          <w:p w14:paraId="4755B9E1" w14:textId="77777777" w:rsidR="00F03B1B" w:rsidRPr="009806C1" w:rsidRDefault="00F03B1B" w:rsidP="008F03C1">
            <w:pPr>
              <w:rPr>
                <w:rFonts w:ascii="Aptos" w:hAnsi="Aptos" w:cs="Calibri"/>
                <w:b/>
                <w:sz w:val="20"/>
                <w:szCs w:val="20"/>
              </w:rPr>
            </w:pPr>
            <w:r w:rsidRPr="009806C1">
              <w:rPr>
                <w:rFonts w:ascii="Aptos" w:hAnsi="Aptos" w:cs="Calibri"/>
                <w:b/>
                <w:sz w:val="20"/>
                <w:szCs w:val="20"/>
              </w:rPr>
              <w:t>Educational offer</w:t>
            </w:r>
          </w:p>
        </w:tc>
        <w:tc>
          <w:tcPr>
            <w:tcW w:w="5265" w:type="dxa"/>
          </w:tcPr>
          <w:p w14:paraId="3EC8C108" w14:textId="77777777" w:rsidR="00F03B1B" w:rsidRPr="009806C1" w:rsidRDefault="00F03B1B" w:rsidP="008F03C1">
            <w:pPr>
              <w:rPr>
                <w:rFonts w:ascii="Aptos" w:hAnsi="Aptos" w:cs="Calibri"/>
                <w:b/>
                <w:sz w:val="20"/>
                <w:szCs w:val="20"/>
              </w:rPr>
            </w:pPr>
            <w:r w:rsidRPr="009806C1">
              <w:rPr>
                <w:rFonts w:ascii="Aptos" w:hAnsi="Aptos" w:cs="Calibri"/>
                <w:b/>
                <w:sz w:val="20"/>
                <w:szCs w:val="20"/>
              </w:rPr>
              <w:t>In key words</w:t>
            </w:r>
          </w:p>
        </w:tc>
      </w:tr>
      <w:tr w:rsidR="00F03B1B" w14:paraId="3C25B839" w14:textId="77777777" w:rsidTr="008F03C1">
        <w:tc>
          <w:tcPr>
            <w:tcW w:w="3571" w:type="dxa"/>
          </w:tcPr>
          <w:p w14:paraId="08251F2C" w14:textId="43EE6137" w:rsidR="00F03B1B" w:rsidRPr="008326DD" w:rsidRDefault="004D64BB" w:rsidP="008F03C1">
            <w:pPr>
              <w:rPr>
                <w:rFonts w:ascii="Aptos" w:hAnsi="Aptos"/>
                <w:sz w:val="20"/>
                <w:szCs w:val="20"/>
              </w:rPr>
            </w:pPr>
            <w:r>
              <w:rPr>
                <w:rFonts w:ascii="Aptos" w:hAnsi="Aptos"/>
                <w:sz w:val="20"/>
                <w:szCs w:val="20"/>
              </w:rPr>
              <w:t>Offer a</w:t>
            </w:r>
            <w:r w:rsidR="00F03B1B" w:rsidRPr="008326DD">
              <w:rPr>
                <w:rFonts w:ascii="Aptos" w:hAnsi="Aptos"/>
                <w:sz w:val="20"/>
                <w:szCs w:val="20"/>
              </w:rPr>
              <w:t>imed at strengthening the pedagogical climate</w:t>
            </w:r>
          </w:p>
        </w:tc>
        <w:tc>
          <w:tcPr>
            <w:tcW w:w="5265" w:type="dxa"/>
          </w:tcPr>
          <w:p w14:paraId="13298D7D" w14:textId="222609CB" w:rsidR="00F03B1B" w:rsidRDefault="00C66980" w:rsidP="008F03C1">
            <w:pPr>
              <w:rPr>
                <w:rFonts w:ascii="Aptos" w:hAnsi="Aptos" w:cs="Calibri"/>
                <w:bCs/>
                <w:i/>
                <w:iCs/>
                <w:sz w:val="20"/>
                <w:szCs w:val="20"/>
              </w:rPr>
            </w:pPr>
            <w:r w:rsidRPr="004D64BB">
              <w:rPr>
                <w:rFonts w:ascii="Aptos" w:hAnsi="Aptos" w:cs="Calibri"/>
                <w:bCs/>
                <w:i/>
                <w:iCs/>
                <w:sz w:val="20"/>
                <w:szCs w:val="20"/>
              </w:rPr>
              <w:t>Continuous professional development</w:t>
            </w:r>
            <w:r w:rsidR="004762AA" w:rsidRPr="004D64BB">
              <w:rPr>
                <w:rFonts w:ascii="Aptos" w:hAnsi="Aptos" w:cs="Calibri"/>
                <w:bCs/>
                <w:i/>
                <w:iCs/>
                <w:sz w:val="20"/>
                <w:szCs w:val="20"/>
              </w:rPr>
              <w:t xml:space="preserve">, </w:t>
            </w:r>
            <w:r w:rsidR="004B1509" w:rsidRPr="004D64BB">
              <w:rPr>
                <w:rFonts w:ascii="Aptos" w:hAnsi="Aptos" w:cs="Calibri"/>
                <w:bCs/>
                <w:i/>
                <w:iCs/>
                <w:sz w:val="20"/>
                <w:szCs w:val="20"/>
              </w:rPr>
              <w:t xml:space="preserve">PYP </w:t>
            </w:r>
            <w:r w:rsidR="004B1509">
              <w:rPr>
                <w:rFonts w:ascii="Aptos" w:hAnsi="Aptos" w:cs="Calibri"/>
                <w:bCs/>
                <w:i/>
                <w:iCs/>
                <w:sz w:val="20"/>
                <w:szCs w:val="20"/>
              </w:rPr>
              <w:t>curriculum</w:t>
            </w:r>
            <w:r w:rsidR="00003CF9">
              <w:rPr>
                <w:rFonts w:ascii="Aptos" w:hAnsi="Aptos" w:cs="Calibri"/>
                <w:bCs/>
                <w:i/>
                <w:iCs/>
                <w:sz w:val="20"/>
                <w:szCs w:val="20"/>
              </w:rPr>
              <w:t xml:space="preserve"> and inquiry approach</w:t>
            </w:r>
            <w:r w:rsidR="004B1509">
              <w:rPr>
                <w:rFonts w:ascii="Aptos" w:hAnsi="Aptos" w:cs="Calibri"/>
                <w:bCs/>
                <w:i/>
                <w:iCs/>
                <w:sz w:val="20"/>
                <w:szCs w:val="20"/>
              </w:rPr>
              <w:t xml:space="preserve">, </w:t>
            </w:r>
            <w:r w:rsidR="00003CF9">
              <w:rPr>
                <w:rFonts w:ascii="Aptos" w:hAnsi="Aptos" w:cs="Calibri"/>
                <w:bCs/>
                <w:i/>
                <w:iCs/>
                <w:sz w:val="20"/>
                <w:szCs w:val="20"/>
              </w:rPr>
              <w:t>ATL, Learner Profile, PSPE, Mindfulness, restorative practices, Zones of Regulation, and restorative practices</w:t>
            </w:r>
          </w:p>
        </w:tc>
      </w:tr>
      <w:tr w:rsidR="00F03B1B" w14:paraId="4128273D" w14:textId="77777777" w:rsidTr="008F03C1">
        <w:tc>
          <w:tcPr>
            <w:tcW w:w="3571" w:type="dxa"/>
          </w:tcPr>
          <w:p w14:paraId="0E1924F2" w14:textId="032DCF87" w:rsidR="00F03B1B" w:rsidRDefault="00F03B1B" w:rsidP="008F03C1">
            <w:pPr>
              <w:rPr>
                <w:rFonts w:ascii="Aptos" w:hAnsi="Aptos" w:cs="Calibri"/>
                <w:bCs/>
                <w:i/>
                <w:iCs/>
                <w:sz w:val="20"/>
                <w:szCs w:val="20"/>
              </w:rPr>
            </w:pPr>
            <w:r w:rsidRPr="008326DD">
              <w:rPr>
                <w:rFonts w:ascii="Aptos" w:hAnsi="Aptos"/>
                <w:sz w:val="20"/>
                <w:szCs w:val="20"/>
              </w:rPr>
              <w:t xml:space="preserve">Preventive signaling on social-emotional development and </w:t>
            </w:r>
            <w:proofErr w:type="spellStart"/>
            <w:r w:rsidRPr="008326DD">
              <w:rPr>
                <w:rFonts w:ascii="Aptos" w:hAnsi="Aptos"/>
                <w:sz w:val="20"/>
                <w:szCs w:val="20"/>
              </w:rPr>
              <w:t>behavio</w:t>
            </w:r>
            <w:r w:rsidR="00C66980">
              <w:rPr>
                <w:rFonts w:ascii="Aptos" w:hAnsi="Aptos"/>
                <w:sz w:val="20"/>
                <w:szCs w:val="20"/>
              </w:rPr>
              <w:t>u</w:t>
            </w:r>
            <w:r w:rsidRPr="008326DD">
              <w:rPr>
                <w:rFonts w:ascii="Aptos" w:hAnsi="Aptos"/>
                <w:sz w:val="20"/>
                <w:szCs w:val="20"/>
              </w:rPr>
              <w:t>r</w:t>
            </w:r>
            <w:proofErr w:type="spellEnd"/>
          </w:p>
        </w:tc>
        <w:tc>
          <w:tcPr>
            <w:tcW w:w="5265" w:type="dxa"/>
          </w:tcPr>
          <w:p w14:paraId="75AB2144" w14:textId="60643A85" w:rsidR="00F03B1B" w:rsidRDefault="00C66980" w:rsidP="008F03C1">
            <w:pPr>
              <w:rPr>
                <w:rFonts w:ascii="Aptos" w:hAnsi="Aptos" w:cs="Calibri"/>
                <w:bCs/>
                <w:i/>
                <w:iCs/>
                <w:sz w:val="20"/>
                <w:szCs w:val="20"/>
              </w:rPr>
            </w:pPr>
            <w:r w:rsidRPr="00C66980">
              <w:rPr>
                <w:rFonts w:ascii="Aptos" w:hAnsi="Aptos" w:cs="Calibri"/>
                <w:bCs/>
                <w:i/>
                <w:iCs/>
                <w:sz w:val="20"/>
                <w:szCs w:val="20"/>
              </w:rPr>
              <w:t>Pupil Attitudes to Self and School (PASS)</w:t>
            </w:r>
            <w:r>
              <w:rPr>
                <w:rFonts w:ascii="Aptos" w:hAnsi="Aptos" w:cs="Calibri"/>
                <w:bCs/>
                <w:i/>
                <w:iCs/>
                <w:sz w:val="20"/>
                <w:szCs w:val="20"/>
              </w:rPr>
              <w:t xml:space="preserve">, PSPE framework, </w:t>
            </w:r>
            <w:proofErr w:type="spellStart"/>
            <w:r>
              <w:rPr>
                <w:rFonts w:ascii="Aptos" w:hAnsi="Aptos" w:cs="Calibri"/>
                <w:bCs/>
                <w:i/>
                <w:iCs/>
                <w:sz w:val="20"/>
                <w:szCs w:val="20"/>
              </w:rPr>
              <w:t>Meldcode</w:t>
            </w:r>
            <w:proofErr w:type="spellEnd"/>
            <w:r>
              <w:rPr>
                <w:rFonts w:ascii="Aptos" w:hAnsi="Aptos" w:cs="Calibri"/>
                <w:bCs/>
                <w:i/>
                <w:iCs/>
                <w:sz w:val="20"/>
                <w:szCs w:val="20"/>
              </w:rPr>
              <w:t xml:space="preserve"> and safeguarding training</w:t>
            </w:r>
          </w:p>
        </w:tc>
      </w:tr>
      <w:tr w:rsidR="00F03B1B" w14:paraId="10837F17" w14:textId="77777777" w:rsidTr="008F03C1">
        <w:tc>
          <w:tcPr>
            <w:tcW w:w="3571" w:type="dxa"/>
          </w:tcPr>
          <w:p w14:paraId="3C761A77" w14:textId="7E685264" w:rsidR="00F03B1B" w:rsidRDefault="00F03B1B" w:rsidP="008F03C1">
            <w:pPr>
              <w:rPr>
                <w:rFonts w:ascii="Aptos" w:hAnsi="Aptos" w:cs="Calibri"/>
                <w:bCs/>
                <w:i/>
                <w:iCs/>
                <w:sz w:val="20"/>
                <w:szCs w:val="20"/>
              </w:rPr>
            </w:pPr>
            <w:r w:rsidRPr="008326DD">
              <w:rPr>
                <w:rFonts w:ascii="Aptos" w:hAnsi="Aptos"/>
                <w:sz w:val="20"/>
                <w:szCs w:val="20"/>
              </w:rPr>
              <w:t>Offer to strengthen social-emotional development</w:t>
            </w:r>
            <w:r w:rsidR="00C66980">
              <w:rPr>
                <w:rFonts w:ascii="Aptos" w:hAnsi="Aptos"/>
                <w:sz w:val="20"/>
                <w:szCs w:val="20"/>
              </w:rPr>
              <w:t xml:space="preserve">, </w:t>
            </w:r>
            <w:r w:rsidRPr="008326DD">
              <w:rPr>
                <w:rFonts w:ascii="Aptos" w:hAnsi="Aptos"/>
                <w:sz w:val="20"/>
                <w:szCs w:val="20"/>
              </w:rPr>
              <w:t>well-being</w:t>
            </w:r>
            <w:r w:rsidR="00C66980">
              <w:rPr>
                <w:rFonts w:ascii="Aptos" w:hAnsi="Aptos"/>
                <w:sz w:val="20"/>
                <w:szCs w:val="20"/>
              </w:rPr>
              <w:t xml:space="preserve"> and social skills</w:t>
            </w:r>
          </w:p>
        </w:tc>
        <w:tc>
          <w:tcPr>
            <w:tcW w:w="5265" w:type="dxa"/>
          </w:tcPr>
          <w:p w14:paraId="19E20FC4" w14:textId="6BAE8B61" w:rsidR="00162EF0" w:rsidRDefault="004762AA" w:rsidP="008F03C1">
            <w:pPr>
              <w:rPr>
                <w:rFonts w:ascii="Aptos" w:hAnsi="Aptos" w:cs="Calibri"/>
                <w:bCs/>
                <w:i/>
                <w:iCs/>
                <w:sz w:val="20"/>
                <w:szCs w:val="20"/>
              </w:rPr>
            </w:pPr>
            <w:r>
              <w:rPr>
                <w:rFonts w:ascii="Aptos" w:hAnsi="Aptos" w:cs="Calibri"/>
                <w:bCs/>
                <w:i/>
                <w:iCs/>
                <w:sz w:val="20"/>
                <w:szCs w:val="20"/>
              </w:rPr>
              <w:t>ATL</w:t>
            </w:r>
            <w:r w:rsidR="00162EF0">
              <w:rPr>
                <w:rFonts w:ascii="Aptos" w:hAnsi="Aptos" w:cs="Calibri"/>
                <w:bCs/>
                <w:i/>
                <w:iCs/>
                <w:sz w:val="20"/>
                <w:szCs w:val="20"/>
              </w:rPr>
              <w:t>, Learner Profile, PSPE, Mindfulness, restorative practices</w:t>
            </w:r>
            <w:r w:rsidR="004B1509">
              <w:rPr>
                <w:rFonts w:ascii="Aptos" w:hAnsi="Aptos" w:cs="Calibri"/>
                <w:bCs/>
                <w:i/>
                <w:iCs/>
                <w:sz w:val="20"/>
                <w:szCs w:val="20"/>
              </w:rPr>
              <w:t>, Zone</w:t>
            </w:r>
            <w:r w:rsidR="00003CF9">
              <w:rPr>
                <w:rFonts w:ascii="Aptos" w:hAnsi="Aptos" w:cs="Calibri"/>
                <w:bCs/>
                <w:i/>
                <w:iCs/>
                <w:sz w:val="20"/>
                <w:szCs w:val="20"/>
              </w:rPr>
              <w:t>s</w:t>
            </w:r>
            <w:r w:rsidR="004B1509">
              <w:rPr>
                <w:rFonts w:ascii="Aptos" w:hAnsi="Aptos" w:cs="Calibri"/>
                <w:bCs/>
                <w:i/>
                <w:iCs/>
                <w:sz w:val="20"/>
                <w:szCs w:val="20"/>
              </w:rPr>
              <w:t xml:space="preserve"> of Regulation</w:t>
            </w:r>
          </w:p>
        </w:tc>
      </w:tr>
    </w:tbl>
    <w:p w14:paraId="462D1FAC" w14:textId="77777777" w:rsidR="00F03B1B" w:rsidRDefault="00F03B1B" w:rsidP="00F03B1B">
      <w:pPr>
        <w:tabs>
          <w:tab w:val="left" w:pos="3220"/>
        </w:tabs>
        <w:spacing w:after="0"/>
        <w:ind w:left="360"/>
        <w:rPr>
          <w:rFonts w:ascii="Aptos" w:hAnsi="Aptos"/>
          <w:b/>
          <w:bCs/>
          <w:color w:val="0070C0"/>
        </w:rPr>
      </w:pPr>
    </w:p>
    <w:p w14:paraId="712689FD" w14:textId="77777777" w:rsidR="00FD37FC" w:rsidRDefault="00FD37FC" w:rsidP="00FD37FC">
      <w:pPr>
        <w:spacing w:after="0"/>
        <w:rPr>
          <w:rFonts w:ascii="Aptos" w:hAnsi="Aptos" w:cs="Calibri"/>
          <w:bCs/>
          <w:sz w:val="20"/>
          <w:szCs w:val="20"/>
        </w:rPr>
      </w:pPr>
    </w:p>
    <w:p w14:paraId="6E88982F" w14:textId="5F4160F2" w:rsidR="00FD37FC" w:rsidRPr="00F03B1B" w:rsidRDefault="00FD37FC" w:rsidP="00F03B1B">
      <w:pPr>
        <w:pStyle w:val="ListParagraph"/>
        <w:numPr>
          <w:ilvl w:val="1"/>
          <w:numId w:val="1"/>
        </w:numPr>
        <w:spacing w:after="0"/>
        <w:rPr>
          <w:rFonts w:ascii="Aptos" w:hAnsi="Aptos"/>
          <w:b/>
          <w:bCs/>
          <w:color w:val="0070C0"/>
        </w:rPr>
      </w:pPr>
      <w:r w:rsidRPr="00F03B1B">
        <w:rPr>
          <w:rFonts w:ascii="Aptos" w:hAnsi="Aptos"/>
          <w:b/>
          <w:bCs/>
          <w:color w:val="0070C0"/>
        </w:rPr>
        <w:t>School network partners</w:t>
      </w:r>
    </w:p>
    <w:p w14:paraId="614F589B" w14:textId="6A60AD30" w:rsidR="00F03B1B" w:rsidRDefault="00003CF9" w:rsidP="00F03B1B">
      <w:pPr>
        <w:pStyle w:val="ListParagraph"/>
        <w:spacing w:before="120" w:after="120"/>
        <w:rPr>
          <w:rFonts w:ascii="Aptos" w:hAnsi="Aptos"/>
          <w:i/>
          <w:iCs/>
          <w:sz w:val="20"/>
          <w:szCs w:val="20"/>
        </w:rPr>
      </w:pPr>
      <w:r w:rsidRPr="00003CF9">
        <w:rPr>
          <w:rFonts w:ascii="Aptos" w:hAnsi="Aptos"/>
          <w:i/>
          <w:iCs/>
          <w:sz w:val="20"/>
          <w:szCs w:val="20"/>
        </w:rPr>
        <w:t xml:space="preserve">International School Delft serves a diverse regional community across the wider Delft area. Consequently, the support and </w:t>
      </w:r>
      <w:proofErr w:type="spellStart"/>
      <w:r w:rsidRPr="00003CF9">
        <w:rPr>
          <w:rFonts w:ascii="Aptos" w:hAnsi="Aptos"/>
          <w:i/>
          <w:iCs/>
          <w:sz w:val="20"/>
          <w:szCs w:val="20"/>
        </w:rPr>
        <w:t>organisational</w:t>
      </w:r>
      <w:proofErr w:type="spellEnd"/>
      <w:r w:rsidRPr="00003CF9">
        <w:rPr>
          <w:rFonts w:ascii="Aptos" w:hAnsi="Aptos"/>
          <w:i/>
          <w:iCs/>
          <w:sz w:val="20"/>
          <w:szCs w:val="20"/>
        </w:rPr>
        <w:t xml:space="preserve"> structures provided by network partners may vary depending on the municipality</w:t>
      </w:r>
      <w:r>
        <w:rPr>
          <w:rFonts w:ascii="Aptos" w:hAnsi="Aptos"/>
          <w:i/>
          <w:iCs/>
          <w:sz w:val="20"/>
          <w:szCs w:val="20"/>
        </w:rPr>
        <w:t xml:space="preserve">.  </w:t>
      </w:r>
      <w:r w:rsidR="00F03B1B" w:rsidRPr="00F03B1B">
        <w:rPr>
          <w:rFonts w:ascii="Aptos" w:hAnsi="Aptos"/>
          <w:i/>
          <w:iCs/>
          <w:sz w:val="20"/>
          <w:szCs w:val="20"/>
        </w:rPr>
        <w:t>As a school we work together with the following network partners:</w:t>
      </w:r>
    </w:p>
    <w:tbl>
      <w:tblPr>
        <w:tblStyle w:val="TableGrid"/>
        <w:tblW w:w="0" w:type="auto"/>
        <w:tblLook w:val="04A0" w:firstRow="1" w:lastRow="0" w:firstColumn="1" w:lastColumn="0" w:noHBand="0" w:noVBand="1"/>
      </w:tblPr>
      <w:tblGrid>
        <w:gridCol w:w="3571"/>
        <w:gridCol w:w="5265"/>
      </w:tblGrid>
      <w:tr w:rsidR="00F03B1B" w14:paraId="39093B45" w14:textId="77777777" w:rsidTr="008F03C1">
        <w:tc>
          <w:tcPr>
            <w:tcW w:w="3571" w:type="dxa"/>
          </w:tcPr>
          <w:p w14:paraId="6951ADC0" w14:textId="77777777" w:rsidR="00F03B1B" w:rsidRPr="00305F9D" w:rsidRDefault="00F03B1B" w:rsidP="008F03C1">
            <w:pPr>
              <w:rPr>
                <w:rFonts w:ascii="Aptos" w:hAnsi="Aptos"/>
                <w:b/>
                <w:bCs/>
                <w:sz w:val="20"/>
                <w:szCs w:val="20"/>
              </w:rPr>
            </w:pPr>
            <w:r>
              <w:rPr>
                <w:rFonts w:ascii="Aptos" w:hAnsi="Aptos"/>
                <w:b/>
                <w:bCs/>
                <w:sz w:val="20"/>
                <w:szCs w:val="20"/>
              </w:rPr>
              <w:lastRenderedPageBreak/>
              <w:t>Network partner</w:t>
            </w:r>
          </w:p>
        </w:tc>
        <w:tc>
          <w:tcPr>
            <w:tcW w:w="5265" w:type="dxa"/>
          </w:tcPr>
          <w:p w14:paraId="7D83816D" w14:textId="77777777" w:rsidR="00F03B1B" w:rsidRPr="00A0140E" w:rsidRDefault="00F03B1B" w:rsidP="008F03C1">
            <w:pPr>
              <w:rPr>
                <w:rFonts w:ascii="Aptos" w:hAnsi="Aptos"/>
                <w:b/>
                <w:bCs/>
                <w:sz w:val="20"/>
                <w:szCs w:val="20"/>
              </w:rPr>
            </w:pPr>
            <w:r w:rsidRPr="00A0140E">
              <w:rPr>
                <w:rFonts w:ascii="Aptos" w:hAnsi="Aptos"/>
                <w:b/>
                <w:bCs/>
                <w:sz w:val="20"/>
                <w:szCs w:val="20"/>
              </w:rPr>
              <w:t>Involved in the school (yes/no)</w:t>
            </w:r>
          </w:p>
        </w:tc>
      </w:tr>
      <w:tr w:rsidR="00F03B1B" w14:paraId="12B1C885" w14:textId="77777777" w:rsidTr="008F03C1">
        <w:tc>
          <w:tcPr>
            <w:tcW w:w="3571" w:type="dxa"/>
          </w:tcPr>
          <w:p w14:paraId="32338588" w14:textId="77777777" w:rsidR="00F03B1B" w:rsidRDefault="00F03B1B" w:rsidP="008F03C1">
            <w:pPr>
              <w:rPr>
                <w:rFonts w:ascii="Aptos" w:hAnsi="Aptos"/>
                <w:sz w:val="20"/>
                <w:szCs w:val="20"/>
              </w:rPr>
            </w:pPr>
            <w:r w:rsidRPr="0066440A">
              <w:rPr>
                <w:rFonts w:ascii="Aptos" w:hAnsi="Aptos" w:cs="Calibri"/>
                <w:sz w:val="20"/>
                <w:szCs w:val="20"/>
              </w:rPr>
              <w:t>Special Primary Education</w:t>
            </w:r>
          </w:p>
        </w:tc>
        <w:tc>
          <w:tcPr>
            <w:tcW w:w="5265" w:type="dxa"/>
          </w:tcPr>
          <w:p w14:paraId="7D968679" w14:textId="79F3D451" w:rsidR="00F03B1B" w:rsidRDefault="00E609EA" w:rsidP="00E609EA">
            <w:pPr>
              <w:rPr>
                <w:rFonts w:ascii="Aptos" w:hAnsi="Aptos"/>
                <w:sz w:val="20"/>
                <w:szCs w:val="20"/>
              </w:rPr>
            </w:pPr>
            <w:r>
              <w:rPr>
                <w:rFonts w:ascii="Aptos" w:hAnsi="Aptos"/>
                <w:sz w:val="20"/>
                <w:szCs w:val="20"/>
              </w:rPr>
              <w:t xml:space="preserve">No, however the </w:t>
            </w:r>
            <w:r w:rsidRPr="00E609EA">
              <w:rPr>
                <w:rFonts w:ascii="Aptos" w:hAnsi="Aptos"/>
                <w:sz w:val="20"/>
                <w:szCs w:val="20"/>
              </w:rPr>
              <w:t>Laurentius School</w:t>
            </w:r>
            <w:r>
              <w:rPr>
                <w:rFonts w:ascii="Aptos" w:hAnsi="Aptos"/>
                <w:sz w:val="20"/>
                <w:szCs w:val="20"/>
              </w:rPr>
              <w:t xml:space="preserve"> </w:t>
            </w:r>
            <w:r w:rsidR="004762AA">
              <w:rPr>
                <w:rFonts w:ascii="Aptos" w:hAnsi="Aptos"/>
                <w:sz w:val="20"/>
                <w:szCs w:val="20"/>
              </w:rPr>
              <w:t xml:space="preserve">is a special </w:t>
            </w:r>
            <w:r w:rsidR="00152BA2">
              <w:rPr>
                <w:rFonts w:ascii="Aptos" w:hAnsi="Aptos"/>
                <w:sz w:val="20"/>
                <w:szCs w:val="20"/>
              </w:rPr>
              <w:t>education</w:t>
            </w:r>
            <w:r w:rsidR="004762AA">
              <w:rPr>
                <w:rFonts w:ascii="Aptos" w:hAnsi="Aptos"/>
                <w:sz w:val="20"/>
                <w:szCs w:val="20"/>
              </w:rPr>
              <w:t xml:space="preserve"> school within the </w:t>
            </w:r>
            <w:r w:rsidRPr="00E609EA">
              <w:rPr>
                <w:rFonts w:ascii="Aptos" w:hAnsi="Aptos"/>
                <w:sz w:val="20"/>
                <w:szCs w:val="20"/>
              </w:rPr>
              <w:t xml:space="preserve">Laurentius </w:t>
            </w:r>
            <w:proofErr w:type="spellStart"/>
            <w:r w:rsidRPr="00E609EA">
              <w:rPr>
                <w:rFonts w:ascii="Aptos" w:hAnsi="Aptos"/>
                <w:sz w:val="20"/>
                <w:szCs w:val="20"/>
              </w:rPr>
              <w:t>Stichting</w:t>
            </w:r>
            <w:proofErr w:type="spellEnd"/>
            <w:r>
              <w:rPr>
                <w:rFonts w:ascii="Aptos" w:hAnsi="Aptos"/>
                <w:sz w:val="20"/>
                <w:szCs w:val="20"/>
              </w:rPr>
              <w:t xml:space="preserve">. </w:t>
            </w:r>
          </w:p>
        </w:tc>
      </w:tr>
      <w:tr w:rsidR="00F03B1B" w14:paraId="7606C94A" w14:textId="77777777" w:rsidTr="008F03C1">
        <w:tc>
          <w:tcPr>
            <w:tcW w:w="3571" w:type="dxa"/>
          </w:tcPr>
          <w:p w14:paraId="3F163FD0" w14:textId="77777777" w:rsidR="00F03B1B" w:rsidRDefault="00F03B1B" w:rsidP="008F03C1">
            <w:pPr>
              <w:rPr>
                <w:rFonts w:ascii="Aptos" w:hAnsi="Aptos"/>
                <w:sz w:val="20"/>
                <w:szCs w:val="20"/>
              </w:rPr>
            </w:pPr>
            <w:r w:rsidRPr="0066440A">
              <w:rPr>
                <w:rFonts w:ascii="Aptos" w:hAnsi="Aptos" w:cs="Calibri"/>
                <w:sz w:val="20"/>
                <w:szCs w:val="20"/>
              </w:rPr>
              <w:t>Advisor for appropriate education</w:t>
            </w:r>
          </w:p>
        </w:tc>
        <w:tc>
          <w:tcPr>
            <w:tcW w:w="5265" w:type="dxa"/>
          </w:tcPr>
          <w:p w14:paraId="539AD5BE" w14:textId="4521DC38" w:rsidR="00F03B1B" w:rsidRDefault="00152BA2" w:rsidP="008F03C1">
            <w:pPr>
              <w:rPr>
                <w:rFonts w:ascii="Aptos" w:hAnsi="Aptos"/>
                <w:sz w:val="20"/>
                <w:szCs w:val="20"/>
              </w:rPr>
            </w:pPr>
            <w:r>
              <w:rPr>
                <w:rFonts w:ascii="Aptos" w:hAnsi="Aptos"/>
                <w:sz w:val="20"/>
                <w:szCs w:val="20"/>
              </w:rPr>
              <w:t>Yes</w:t>
            </w:r>
            <w:r w:rsidR="00E609EA">
              <w:rPr>
                <w:rFonts w:ascii="Aptos" w:hAnsi="Aptos"/>
                <w:sz w:val="20"/>
                <w:szCs w:val="20"/>
              </w:rPr>
              <w:t xml:space="preserve"> -</w:t>
            </w:r>
            <w:r>
              <w:rPr>
                <w:rFonts w:ascii="Aptos" w:hAnsi="Aptos"/>
                <w:sz w:val="20"/>
                <w:szCs w:val="20"/>
              </w:rPr>
              <w:t xml:space="preserve"> </w:t>
            </w:r>
            <w:r w:rsidR="00E609EA" w:rsidRPr="00E609EA">
              <w:rPr>
                <w:rFonts w:ascii="Aptos" w:hAnsi="Aptos"/>
                <w:sz w:val="20"/>
                <w:szCs w:val="20"/>
              </w:rPr>
              <w:t xml:space="preserve">PPO </w:t>
            </w:r>
            <w:proofErr w:type="spellStart"/>
            <w:r w:rsidR="00E609EA" w:rsidRPr="00E609EA">
              <w:rPr>
                <w:rFonts w:ascii="Aptos" w:hAnsi="Aptos"/>
                <w:sz w:val="20"/>
                <w:szCs w:val="20"/>
              </w:rPr>
              <w:t>Delflanden</w:t>
            </w:r>
            <w:proofErr w:type="spellEnd"/>
          </w:p>
        </w:tc>
      </w:tr>
      <w:tr w:rsidR="00F03B1B" w14:paraId="2B3C00FC" w14:textId="77777777" w:rsidTr="008F03C1">
        <w:tc>
          <w:tcPr>
            <w:tcW w:w="3571" w:type="dxa"/>
          </w:tcPr>
          <w:p w14:paraId="7D6511F7" w14:textId="77777777" w:rsidR="00F03B1B" w:rsidRDefault="00F03B1B" w:rsidP="008F03C1">
            <w:pPr>
              <w:rPr>
                <w:rFonts w:ascii="Aptos" w:hAnsi="Aptos"/>
                <w:sz w:val="20"/>
                <w:szCs w:val="20"/>
              </w:rPr>
            </w:pPr>
            <w:r w:rsidRPr="0066440A">
              <w:rPr>
                <w:rFonts w:ascii="Aptos" w:hAnsi="Aptos" w:cs="Calibri"/>
                <w:sz w:val="20"/>
                <w:szCs w:val="20"/>
              </w:rPr>
              <w:t>School social work</w:t>
            </w:r>
          </w:p>
        </w:tc>
        <w:tc>
          <w:tcPr>
            <w:tcW w:w="5265" w:type="dxa"/>
          </w:tcPr>
          <w:p w14:paraId="296F3B20" w14:textId="00109FEB" w:rsidR="00F03B1B" w:rsidRDefault="00E609EA" w:rsidP="008F03C1">
            <w:pPr>
              <w:rPr>
                <w:rFonts w:ascii="Aptos" w:hAnsi="Aptos"/>
                <w:sz w:val="20"/>
                <w:szCs w:val="20"/>
              </w:rPr>
            </w:pPr>
            <w:r>
              <w:rPr>
                <w:rFonts w:ascii="Aptos" w:hAnsi="Aptos"/>
                <w:sz w:val="20"/>
                <w:szCs w:val="20"/>
              </w:rPr>
              <w:t xml:space="preserve">Yes - </w:t>
            </w:r>
            <w:r w:rsidR="00152BA2">
              <w:rPr>
                <w:rFonts w:ascii="Aptos" w:hAnsi="Aptos"/>
                <w:sz w:val="20"/>
                <w:szCs w:val="20"/>
              </w:rPr>
              <w:t xml:space="preserve">Team </w:t>
            </w:r>
            <w:proofErr w:type="spellStart"/>
            <w:r w:rsidR="00152BA2">
              <w:rPr>
                <w:rFonts w:ascii="Aptos" w:hAnsi="Aptos"/>
                <w:sz w:val="20"/>
                <w:szCs w:val="20"/>
              </w:rPr>
              <w:t>Jeugd</w:t>
            </w:r>
            <w:proofErr w:type="spellEnd"/>
            <w:r w:rsidR="00152BA2">
              <w:rPr>
                <w:rFonts w:ascii="Aptos" w:hAnsi="Aptos"/>
                <w:sz w:val="20"/>
                <w:szCs w:val="20"/>
              </w:rPr>
              <w:t xml:space="preserve"> </w:t>
            </w:r>
            <w:r w:rsidR="00003CF9">
              <w:rPr>
                <w:rFonts w:ascii="Aptos" w:hAnsi="Aptos"/>
                <w:sz w:val="20"/>
                <w:szCs w:val="20"/>
              </w:rPr>
              <w:t xml:space="preserve">(dependent on the municipality) </w:t>
            </w:r>
          </w:p>
        </w:tc>
      </w:tr>
      <w:tr w:rsidR="00F03B1B" w14:paraId="36EA2535" w14:textId="77777777" w:rsidTr="008F03C1">
        <w:tc>
          <w:tcPr>
            <w:tcW w:w="3571" w:type="dxa"/>
          </w:tcPr>
          <w:p w14:paraId="37FE8C87" w14:textId="77777777" w:rsidR="00F03B1B" w:rsidRDefault="00F03B1B" w:rsidP="008F03C1">
            <w:pPr>
              <w:rPr>
                <w:rFonts w:ascii="Aptos" w:hAnsi="Aptos"/>
                <w:sz w:val="20"/>
                <w:szCs w:val="20"/>
              </w:rPr>
            </w:pPr>
            <w:r w:rsidRPr="0066440A">
              <w:rPr>
                <w:rFonts w:ascii="Aptos" w:hAnsi="Aptos" w:cs="Calibri"/>
                <w:sz w:val="20"/>
                <w:szCs w:val="20"/>
              </w:rPr>
              <w:t>Compulsory education officer</w:t>
            </w:r>
          </w:p>
        </w:tc>
        <w:tc>
          <w:tcPr>
            <w:tcW w:w="5265" w:type="dxa"/>
          </w:tcPr>
          <w:p w14:paraId="3B61EDBC" w14:textId="0917EE29" w:rsidR="00F03B1B" w:rsidRDefault="00E609EA" w:rsidP="008F03C1">
            <w:pPr>
              <w:rPr>
                <w:rFonts w:ascii="Aptos" w:hAnsi="Aptos"/>
                <w:sz w:val="20"/>
                <w:szCs w:val="20"/>
              </w:rPr>
            </w:pPr>
            <w:r>
              <w:rPr>
                <w:rFonts w:ascii="Aptos" w:hAnsi="Aptos"/>
                <w:sz w:val="20"/>
                <w:szCs w:val="20"/>
              </w:rPr>
              <w:t xml:space="preserve">Yes - </w:t>
            </w:r>
            <w:proofErr w:type="spellStart"/>
            <w:r w:rsidR="00152BA2">
              <w:rPr>
                <w:rFonts w:ascii="Aptos" w:hAnsi="Aptos"/>
                <w:sz w:val="20"/>
                <w:szCs w:val="20"/>
              </w:rPr>
              <w:t>Leerplicht</w:t>
            </w:r>
            <w:proofErr w:type="spellEnd"/>
            <w:r w:rsidR="00152BA2">
              <w:rPr>
                <w:rFonts w:ascii="Aptos" w:hAnsi="Aptos"/>
                <w:sz w:val="20"/>
                <w:szCs w:val="20"/>
              </w:rPr>
              <w:t xml:space="preserve"> </w:t>
            </w:r>
            <w:r w:rsidR="00003CF9">
              <w:rPr>
                <w:rFonts w:ascii="Aptos" w:hAnsi="Aptos"/>
                <w:sz w:val="20"/>
                <w:szCs w:val="20"/>
              </w:rPr>
              <w:t>(dependent on the municipality)</w:t>
            </w:r>
          </w:p>
        </w:tc>
      </w:tr>
      <w:tr w:rsidR="00F03B1B" w14:paraId="2A118FB6" w14:textId="77777777" w:rsidTr="008F03C1">
        <w:tc>
          <w:tcPr>
            <w:tcW w:w="3571" w:type="dxa"/>
          </w:tcPr>
          <w:p w14:paraId="4FA228E9" w14:textId="78CD9414" w:rsidR="00F03B1B" w:rsidRDefault="00152BA2" w:rsidP="008F03C1">
            <w:pPr>
              <w:rPr>
                <w:rFonts w:ascii="Aptos" w:hAnsi="Aptos"/>
                <w:sz w:val="20"/>
                <w:szCs w:val="20"/>
              </w:rPr>
            </w:pPr>
            <w:r>
              <w:rPr>
                <w:rFonts w:ascii="Aptos" w:hAnsi="Aptos" w:cs="Calibri"/>
                <w:sz w:val="20"/>
                <w:szCs w:val="20"/>
              </w:rPr>
              <w:t>School</w:t>
            </w:r>
            <w:r w:rsidR="00F03B1B" w:rsidRPr="0066440A">
              <w:rPr>
                <w:rFonts w:ascii="Aptos" w:hAnsi="Aptos" w:cs="Calibri"/>
                <w:sz w:val="20"/>
                <w:szCs w:val="20"/>
              </w:rPr>
              <w:t xml:space="preserve"> doctor, school nurse</w:t>
            </w:r>
          </w:p>
        </w:tc>
        <w:tc>
          <w:tcPr>
            <w:tcW w:w="5265" w:type="dxa"/>
          </w:tcPr>
          <w:p w14:paraId="1B085780" w14:textId="3CE25CDF" w:rsidR="00F03B1B" w:rsidRDefault="00152BA2" w:rsidP="008F03C1">
            <w:pPr>
              <w:rPr>
                <w:rFonts w:ascii="Aptos" w:hAnsi="Aptos"/>
                <w:sz w:val="20"/>
                <w:szCs w:val="20"/>
              </w:rPr>
            </w:pPr>
            <w:r>
              <w:rPr>
                <w:rFonts w:ascii="Aptos" w:hAnsi="Aptos"/>
                <w:sz w:val="20"/>
                <w:szCs w:val="20"/>
              </w:rPr>
              <w:t>Yes</w:t>
            </w:r>
          </w:p>
        </w:tc>
      </w:tr>
      <w:tr w:rsidR="00F03B1B" w14:paraId="44BC4F40" w14:textId="77777777" w:rsidTr="008F03C1">
        <w:tc>
          <w:tcPr>
            <w:tcW w:w="3571" w:type="dxa"/>
          </w:tcPr>
          <w:p w14:paraId="7EC2F428" w14:textId="77777777" w:rsidR="00F03B1B" w:rsidRDefault="00F03B1B" w:rsidP="008F03C1">
            <w:pPr>
              <w:rPr>
                <w:rFonts w:ascii="Aptos" w:hAnsi="Aptos"/>
                <w:sz w:val="20"/>
                <w:szCs w:val="20"/>
              </w:rPr>
            </w:pPr>
            <w:r>
              <w:rPr>
                <w:rFonts w:ascii="Aptos" w:hAnsi="Aptos"/>
                <w:sz w:val="20"/>
                <w:szCs w:val="20"/>
              </w:rPr>
              <w:t>Youth care partner</w:t>
            </w:r>
          </w:p>
        </w:tc>
        <w:tc>
          <w:tcPr>
            <w:tcW w:w="5265" w:type="dxa"/>
          </w:tcPr>
          <w:p w14:paraId="181DA7D5" w14:textId="1C61C937" w:rsidR="00F03B1B" w:rsidRDefault="00E609EA" w:rsidP="008F03C1">
            <w:pPr>
              <w:rPr>
                <w:rFonts w:ascii="Aptos" w:hAnsi="Aptos"/>
                <w:sz w:val="20"/>
                <w:szCs w:val="20"/>
              </w:rPr>
            </w:pPr>
            <w:r>
              <w:rPr>
                <w:rFonts w:ascii="Aptos" w:hAnsi="Aptos"/>
                <w:sz w:val="20"/>
                <w:szCs w:val="20"/>
              </w:rPr>
              <w:t xml:space="preserve">Yes - </w:t>
            </w:r>
            <w:r w:rsidR="00152BA2">
              <w:rPr>
                <w:rFonts w:ascii="Aptos" w:hAnsi="Aptos"/>
                <w:sz w:val="20"/>
                <w:szCs w:val="20"/>
              </w:rPr>
              <w:t xml:space="preserve">Team </w:t>
            </w:r>
            <w:proofErr w:type="spellStart"/>
            <w:r w:rsidR="00152BA2">
              <w:rPr>
                <w:rFonts w:ascii="Aptos" w:hAnsi="Aptos"/>
                <w:sz w:val="20"/>
                <w:szCs w:val="20"/>
              </w:rPr>
              <w:t>Jeugd</w:t>
            </w:r>
            <w:proofErr w:type="spellEnd"/>
            <w:r w:rsidR="00003CF9">
              <w:rPr>
                <w:rFonts w:ascii="Aptos" w:hAnsi="Aptos"/>
                <w:sz w:val="20"/>
                <w:szCs w:val="20"/>
              </w:rPr>
              <w:t xml:space="preserve"> (dependent on the municipality)</w:t>
            </w:r>
          </w:p>
        </w:tc>
      </w:tr>
      <w:tr w:rsidR="00F03B1B" w14:paraId="5885537A" w14:textId="77777777" w:rsidTr="008F03C1">
        <w:tc>
          <w:tcPr>
            <w:tcW w:w="3571" w:type="dxa"/>
          </w:tcPr>
          <w:p w14:paraId="07391EEC" w14:textId="77777777" w:rsidR="00F03B1B" w:rsidRDefault="00F03B1B" w:rsidP="008F03C1">
            <w:pPr>
              <w:rPr>
                <w:rFonts w:ascii="Aptos" w:hAnsi="Aptos"/>
                <w:sz w:val="20"/>
                <w:szCs w:val="20"/>
              </w:rPr>
            </w:pPr>
            <w:r w:rsidRPr="0066440A">
              <w:rPr>
                <w:rFonts w:ascii="Aptos" w:hAnsi="Aptos" w:cs="Calibri"/>
                <w:sz w:val="20"/>
                <w:szCs w:val="20"/>
              </w:rPr>
              <w:t>Police/community officer</w:t>
            </w:r>
          </w:p>
        </w:tc>
        <w:tc>
          <w:tcPr>
            <w:tcW w:w="5265" w:type="dxa"/>
          </w:tcPr>
          <w:p w14:paraId="356400F4" w14:textId="3C87B310" w:rsidR="00F03B1B" w:rsidRDefault="00152BA2" w:rsidP="008F03C1">
            <w:pPr>
              <w:rPr>
                <w:rFonts w:ascii="Aptos" w:hAnsi="Aptos"/>
                <w:sz w:val="20"/>
                <w:szCs w:val="20"/>
              </w:rPr>
            </w:pPr>
            <w:r>
              <w:rPr>
                <w:rFonts w:ascii="Aptos" w:hAnsi="Aptos"/>
                <w:sz w:val="20"/>
                <w:szCs w:val="20"/>
              </w:rPr>
              <w:t>Yes</w:t>
            </w:r>
          </w:p>
        </w:tc>
      </w:tr>
      <w:tr w:rsidR="00F03B1B" w14:paraId="5ED539C0" w14:textId="77777777" w:rsidTr="008F03C1">
        <w:tc>
          <w:tcPr>
            <w:tcW w:w="3571" w:type="dxa"/>
          </w:tcPr>
          <w:p w14:paraId="0DE04A10" w14:textId="77777777" w:rsidR="00F03B1B" w:rsidRDefault="00F03B1B" w:rsidP="008F03C1">
            <w:pPr>
              <w:rPr>
                <w:rFonts w:ascii="Aptos" w:hAnsi="Aptos"/>
                <w:sz w:val="20"/>
                <w:szCs w:val="20"/>
              </w:rPr>
            </w:pPr>
            <w:r w:rsidRPr="0066440A">
              <w:rPr>
                <w:rFonts w:ascii="Aptos" w:hAnsi="Aptos" w:cs="Calibri"/>
                <w:sz w:val="20"/>
                <w:szCs w:val="20"/>
              </w:rPr>
              <w:t>Speech therapy</w:t>
            </w:r>
          </w:p>
        </w:tc>
        <w:tc>
          <w:tcPr>
            <w:tcW w:w="5265" w:type="dxa"/>
          </w:tcPr>
          <w:p w14:paraId="7085FA03" w14:textId="274B0092" w:rsidR="00F03B1B" w:rsidRDefault="00152BA2" w:rsidP="008F03C1">
            <w:pPr>
              <w:rPr>
                <w:rFonts w:ascii="Aptos" w:hAnsi="Aptos"/>
                <w:sz w:val="20"/>
                <w:szCs w:val="20"/>
              </w:rPr>
            </w:pPr>
            <w:r>
              <w:rPr>
                <w:rFonts w:ascii="Aptos" w:hAnsi="Aptos"/>
                <w:sz w:val="20"/>
                <w:szCs w:val="20"/>
              </w:rPr>
              <w:t>No</w:t>
            </w:r>
          </w:p>
        </w:tc>
      </w:tr>
      <w:tr w:rsidR="00F03B1B" w14:paraId="61A958BA" w14:textId="77777777" w:rsidTr="008F03C1">
        <w:tc>
          <w:tcPr>
            <w:tcW w:w="3571" w:type="dxa"/>
          </w:tcPr>
          <w:p w14:paraId="351573E9" w14:textId="77777777" w:rsidR="00F03B1B" w:rsidRDefault="00F03B1B" w:rsidP="008F03C1">
            <w:pPr>
              <w:rPr>
                <w:rFonts w:ascii="Aptos" w:hAnsi="Aptos"/>
                <w:sz w:val="20"/>
                <w:szCs w:val="20"/>
              </w:rPr>
            </w:pPr>
            <w:r w:rsidRPr="0066440A">
              <w:rPr>
                <w:rFonts w:ascii="Aptos" w:hAnsi="Aptos" w:cs="Calibri"/>
                <w:sz w:val="20"/>
                <w:szCs w:val="20"/>
              </w:rPr>
              <w:t>Physiotherapy</w:t>
            </w:r>
          </w:p>
        </w:tc>
        <w:tc>
          <w:tcPr>
            <w:tcW w:w="5265" w:type="dxa"/>
          </w:tcPr>
          <w:p w14:paraId="130C8079" w14:textId="28BE98DF" w:rsidR="00F03B1B" w:rsidRDefault="00152BA2" w:rsidP="008F03C1">
            <w:pPr>
              <w:rPr>
                <w:rFonts w:ascii="Aptos" w:hAnsi="Aptos"/>
                <w:sz w:val="20"/>
                <w:szCs w:val="20"/>
              </w:rPr>
            </w:pPr>
            <w:r>
              <w:rPr>
                <w:rFonts w:ascii="Aptos" w:hAnsi="Aptos"/>
                <w:sz w:val="20"/>
                <w:szCs w:val="20"/>
              </w:rPr>
              <w:t>No</w:t>
            </w:r>
          </w:p>
        </w:tc>
      </w:tr>
      <w:tr w:rsidR="00F03B1B" w14:paraId="38D567B1" w14:textId="77777777" w:rsidTr="008F03C1">
        <w:tc>
          <w:tcPr>
            <w:tcW w:w="3571" w:type="dxa"/>
          </w:tcPr>
          <w:p w14:paraId="38BDCF4E" w14:textId="77777777" w:rsidR="00F03B1B" w:rsidRDefault="00F03B1B" w:rsidP="008F03C1">
            <w:pPr>
              <w:rPr>
                <w:rFonts w:ascii="Aptos" w:hAnsi="Aptos"/>
                <w:sz w:val="20"/>
                <w:szCs w:val="20"/>
              </w:rPr>
            </w:pPr>
            <w:r w:rsidRPr="0066440A">
              <w:rPr>
                <w:rFonts w:ascii="Aptos" w:hAnsi="Aptos" w:cs="Calibri"/>
                <w:sz w:val="20"/>
                <w:szCs w:val="20"/>
              </w:rPr>
              <w:t>Youth care partners</w:t>
            </w:r>
          </w:p>
        </w:tc>
        <w:tc>
          <w:tcPr>
            <w:tcW w:w="5265" w:type="dxa"/>
          </w:tcPr>
          <w:p w14:paraId="64C6C737" w14:textId="50CB62B2" w:rsidR="00F03B1B" w:rsidRDefault="00152BA2" w:rsidP="008F03C1">
            <w:pPr>
              <w:rPr>
                <w:rFonts w:ascii="Aptos" w:hAnsi="Aptos"/>
                <w:sz w:val="20"/>
                <w:szCs w:val="20"/>
              </w:rPr>
            </w:pPr>
            <w:r>
              <w:rPr>
                <w:rFonts w:ascii="Aptos" w:hAnsi="Aptos"/>
                <w:sz w:val="20"/>
                <w:szCs w:val="20"/>
              </w:rPr>
              <w:t>No</w:t>
            </w:r>
          </w:p>
        </w:tc>
      </w:tr>
    </w:tbl>
    <w:p w14:paraId="229C3F9E" w14:textId="77777777" w:rsidR="00F03B1B" w:rsidRPr="00F03B1B" w:rsidRDefault="00F03B1B" w:rsidP="00F03B1B">
      <w:pPr>
        <w:pStyle w:val="ListParagraph"/>
        <w:spacing w:after="0"/>
        <w:rPr>
          <w:rFonts w:ascii="Aptos" w:hAnsi="Aptos"/>
          <w:b/>
          <w:bCs/>
          <w:color w:val="0070C0"/>
        </w:rPr>
      </w:pPr>
    </w:p>
    <w:tbl>
      <w:tblPr>
        <w:tblStyle w:val="TableGrid"/>
        <w:tblW w:w="0" w:type="auto"/>
        <w:tblLook w:val="04A0" w:firstRow="1" w:lastRow="0" w:firstColumn="1" w:lastColumn="0" w:noHBand="0" w:noVBand="1"/>
      </w:tblPr>
      <w:tblGrid>
        <w:gridCol w:w="9016"/>
      </w:tblGrid>
      <w:tr w:rsidR="00FD37FC" w:rsidRPr="00DB76AA" w14:paraId="7B2F5FDD" w14:textId="77777777" w:rsidTr="008F03C1">
        <w:tc>
          <w:tcPr>
            <w:tcW w:w="9062" w:type="dxa"/>
          </w:tcPr>
          <w:p w14:paraId="094324DC" w14:textId="77777777" w:rsidR="00FD37FC" w:rsidRDefault="00FD37FC" w:rsidP="008F03C1">
            <w:pPr>
              <w:spacing w:before="120" w:after="120"/>
              <w:rPr>
                <w:rFonts w:ascii="Aptos" w:hAnsi="Aptos"/>
                <w:i/>
                <w:iCs/>
                <w:sz w:val="20"/>
                <w:szCs w:val="20"/>
              </w:rPr>
            </w:pPr>
            <w:r w:rsidRPr="00476F5E">
              <w:rPr>
                <w:rFonts w:ascii="Aptos" w:hAnsi="Aptos"/>
                <w:i/>
                <w:iCs/>
                <w:sz w:val="20"/>
                <w:szCs w:val="20"/>
              </w:rPr>
              <w:t>As a school we work together with the following network partners:</w:t>
            </w:r>
          </w:p>
          <w:p w14:paraId="04EB246F" w14:textId="3B2F009C" w:rsidR="00E609EA" w:rsidRDefault="00E609EA" w:rsidP="008F03C1">
            <w:pPr>
              <w:spacing w:before="120" w:after="120"/>
              <w:rPr>
                <w:rFonts w:ascii="Aptos" w:hAnsi="Aptos"/>
                <w:i/>
                <w:iCs/>
                <w:sz w:val="20"/>
                <w:szCs w:val="20"/>
              </w:rPr>
            </w:pPr>
            <w:r>
              <w:rPr>
                <w:rFonts w:ascii="Aptos" w:hAnsi="Aptos"/>
                <w:i/>
                <w:iCs/>
                <w:sz w:val="20"/>
                <w:szCs w:val="20"/>
              </w:rPr>
              <w:t>Delft Support</w:t>
            </w:r>
          </w:p>
          <w:p w14:paraId="2629074F" w14:textId="77777777" w:rsidR="00FD37FC" w:rsidRDefault="00E609EA" w:rsidP="00E609EA">
            <w:pPr>
              <w:spacing w:before="120" w:after="120"/>
              <w:rPr>
                <w:rFonts w:ascii="Aptos" w:hAnsi="Aptos"/>
                <w:i/>
                <w:iCs/>
                <w:sz w:val="20"/>
                <w:szCs w:val="20"/>
              </w:rPr>
            </w:pPr>
            <w:r w:rsidRPr="00E609EA">
              <w:rPr>
                <w:rFonts w:ascii="Aptos" w:hAnsi="Aptos"/>
                <w:i/>
                <w:iCs/>
                <w:sz w:val="20"/>
                <w:szCs w:val="20"/>
              </w:rPr>
              <w:t xml:space="preserve">PPO </w:t>
            </w:r>
            <w:proofErr w:type="spellStart"/>
            <w:r w:rsidRPr="00E609EA">
              <w:rPr>
                <w:rFonts w:ascii="Aptos" w:hAnsi="Aptos"/>
                <w:i/>
                <w:iCs/>
                <w:sz w:val="20"/>
                <w:szCs w:val="20"/>
              </w:rPr>
              <w:t>Delflanden</w:t>
            </w:r>
            <w:proofErr w:type="spellEnd"/>
          </w:p>
          <w:p w14:paraId="01E792EF" w14:textId="77777777" w:rsidR="00E609EA" w:rsidRDefault="00E609EA" w:rsidP="00E609EA">
            <w:pPr>
              <w:spacing w:before="120" w:after="120"/>
              <w:rPr>
                <w:rFonts w:ascii="Aptos" w:hAnsi="Aptos"/>
                <w:i/>
                <w:iCs/>
                <w:sz w:val="20"/>
                <w:szCs w:val="20"/>
              </w:rPr>
            </w:pPr>
            <w:r>
              <w:rPr>
                <w:rFonts w:ascii="Aptos" w:hAnsi="Aptos"/>
                <w:i/>
                <w:iCs/>
                <w:sz w:val="20"/>
                <w:szCs w:val="20"/>
              </w:rPr>
              <w:t>School Doctor</w:t>
            </w:r>
          </w:p>
          <w:p w14:paraId="34820610" w14:textId="6AC7D542" w:rsidR="00003CF9" w:rsidRPr="00E609EA" w:rsidRDefault="00003CF9" w:rsidP="00E609EA">
            <w:pPr>
              <w:spacing w:before="120" w:after="120"/>
              <w:rPr>
                <w:rFonts w:ascii="Aptos" w:hAnsi="Aptos"/>
                <w:i/>
                <w:iCs/>
                <w:sz w:val="20"/>
                <w:szCs w:val="20"/>
              </w:rPr>
            </w:pPr>
            <w:r>
              <w:rPr>
                <w:rFonts w:ascii="Aptos" w:hAnsi="Aptos"/>
                <w:i/>
                <w:iCs/>
                <w:sz w:val="20"/>
                <w:szCs w:val="20"/>
              </w:rPr>
              <w:t xml:space="preserve">GGD Haaglanden </w:t>
            </w:r>
          </w:p>
        </w:tc>
      </w:tr>
    </w:tbl>
    <w:p w14:paraId="637D8922" w14:textId="77777777" w:rsidR="00FD37FC" w:rsidRDefault="00FD37FC" w:rsidP="00FD37FC">
      <w:pPr>
        <w:spacing w:after="0"/>
        <w:rPr>
          <w:rFonts w:ascii="Aptos" w:hAnsi="Aptos"/>
          <w:b/>
          <w:bCs/>
          <w:color w:val="0070C0"/>
        </w:rPr>
      </w:pPr>
    </w:p>
    <w:p w14:paraId="6202D41C" w14:textId="38E30DEE" w:rsidR="00FD37FC" w:rsidRPr="00F03B1B" w:rsidRDefault="00FD37FC" w:rsidP="00F03B1B">
      <w:pPr>
        <w:pStyle w:val="ListParagraph"/>
        <w:numPr>
          <w:ilvl w:val="1"/>
          <w:numId w:val="1"/>
        </w:numPr>
        <w:spacing w:after="0"/>
        <w:rPr>
          <w:rFonts w:ascii="Aptos" w:hAnsi="Aptos"/>
          <w:b/>
          <w:bCs/>
          <w:color w:val="0070C0"/>
        </w:rPr>
      </w:pPr>
      <w:r w:rsidRPr="00F03B1B">
        <w:rPr>
          <w:rFonts w:ascii="Aptos" w:hAnsi="Aptos"/>
          <w:b/>
          <w:bCs/>
          <w:color w:val="0070C0"/>
        </w:rPr>
        <w:t>The school building</w:t>
      </w:r>
    </w:p>
    <w:p w14:paraId="45FF70B1" w14:textId="77777777" w:rsidR="00F03B1B" w:rsidRDefault="00F03B1B" w:rsidP="00F03B1B">
      <w:pPr>
        <w:pStyle w:val="ListParagraph"/>
        <w:spacing w:before="120" w:after="120"/>
        <w:rPr>
          <w:rFonts w:ascii="Aptos" w:hAnsi="Aptos"/>
          <w:i/>
          <w:iCs/>
          <w:sz w:val="20"/>
          <w:szCs w:val="20"/>
        </w:rPr>
      </w:pPr>
      <w:r w:rsidRPr="00F03B1B">
        <w:rPr>
          <w:rFonts w:ascii="Aptos" w:hAnsi="Aptos"/>
          <w:i/>
          <w:iCs/>
          <w:sz w:val="20"/>
          <w:szCs w:val="20"/>
        </w:rPr>
        <w:t>These physical spaces are available within our school to provide additional support and accessibility for students with disabilities.</w:t>
      </w:r>
    </w:p>
    <w:tbl>
      <w:tblPr>
        <w:tblStyle w:val="TableGrid"/>
        <w:tblW w:w="8816" w:type="dxa"/>
        <w:tblLook w:val="04A0" w:firstRow="1" w:lastRow="0" w:firstColumn="1" w:lastColumn="0" w:noHBand="0" w:noVBand="1"/>
      </w:tblPr>
      <w:tblGrid>
        <w:gridCol w:w="3571"/>
        <w:gridCol w:w="5245"/>
      </w:tblGrid>
      <w:tr w:rsidR="00F03B1B" w:rsidRPr="00F23AAD" w14:paraId="27F828E1" w14:textId="77777777" w:rsidTr="008F03C1">
        <w:tc>
          <w:tcPr>
            <w:tcW w:w="3571" w:type="dxa"/>
          </w:tcPr>
          <w:p w14:paraId="3E5C9630" w14:textId="77777777" w:rsidR="00F03B1B" w:rsidRPr="00134228" w:rsidRDefault="00F03B1B" w:rsidP="008F03C1">
            <w:pPr>
              <w:rPr>
                <w:rFonts w:ascii="Aptos" w:hAnsi="Aptos"/>
                <w:b/>
                <w:sz w:val="20"/>
                <w:szCs w:val="20"/>
              </w:rPr>
            </w:pPr>
            <w:r w:rsidRPr="00134228">
              <w:rPr>
                <w:rFonts w:ascii="Aptos" w:hAnsi="Aptos"/>
                <w:b/>
                <w:sz w:val="20"/>
                <w:szCs w:val="20"/>
              </w:rPr>
              <w:t>Physical spaces</w:t>
            </w:r>
          </w:p>
        </w:tc>
        <w:tc>
          <w:tcPr>
            <w:tcW w:w="5245" w:type="dxa"/>
          </w:tcPr>
          <w:p w14:paraId="00FA9379" w14:textId="77777777" w:rsidR="00F03B1B" w:rsidRPr="00134228" w:rsidRDefault="00F03B1B" w:rsidP="008F03C1">
            <w:pPr>
              <w:rPr>
                <w:rFonts w:ascii="Aptos" w:hAnsi="Aptos"/>
                <w:b/>
                <w:sz w:val="20"/>
                <w:szCs w:val="20"/>
              </w:rPr>
            </w:pPr>
            <w:r w:rsidRPr="00134228">
              <w:rPr>
                <w:rFonts w:ascii="Aptos" w:hAnsi="Aptos"/>
                <w:b/>
                <w:sz w:val="20"/>
                <w:szCs w:val="20"/>
              </w:rPr>
              <w:t>Present at school (yes/no)</w:t>
            </w:r>
          </w:p>
        </w:tc>
      </w:tr>
      <w:tr w:rsidR="00F03B1B" w:rsidRPr="00F23AAD" w14:paraId="35A59908" w14:textId="77777777" w:rsidTr="008F03C1">
        <w:tc>
          <w:tcPr>
            <w:tcW w:w="3571" w:type="dxa"/>
          </w:tcPr>
          <w:p w14:paraId="764501C0" w14:textId="77777777" w:rsidR="00F03B1B" w:rsidRPr="00F23AAD" w:rsidRDefault="00F03B1B" w:rsidP="008F03C1">
            <w:pPr>
              <w:rPr>
                <w:rFonts w:ascii="Aptos" w:hAnsi="Aptos"/>
                <w:sz w:val="20"/>
              </w:rPr>
            </w:pPr>
            <w:r w:rsidRPr="00F23AAD">
              <w:rPr>
                <w:rFonts w:ascii="Aptos" w:hAnsi="Aptos"/>
                <w:sz w:val="20"/>
              </w:rPr>
              <w:t>Wheelchair friendly</w:t>
            </w:r>
          </w:p>
        </w:tc>
        <w:tc>
          <w:tcPr>
            <w:tcW w:w="5245" w:type="dxa"/>
          </w:tcPr>
          <w:p w14:paraId="50610910" w14:textId="65E76412" w:rsidR="00F03B1B" w:rsidRPr="00F23AAD" w:rsidRDefault="00152BA2" w:rsidP="008F03C1">
            <w:pPr>
              <w:rPr>
                <w:rFonts w:ascii="Aptos" w:hAnsi="Aptos"/>
                <w:sz w:val="20"/>
              </w:rPr>
            </w:pPr>
            <w:r>
              <w:rPr>
                <w:rFonts w:ascii="Aptos" w:hAnsi="Aptos"/>
                <w:sz w:val="20"/>
              </w:rPr>
              <w:t>Yes</w:t>
            </w:r>
          </w:p>
        </w:tc>
      </w:tr>
      <w:tr w:rsidR="00F03B1B" w:rsidRPr="00F23AAD" w14:paraId="5CC58203" w14:textId="77777777" w:rsidTr="008F03C1">
        <w:tc>
          <w:tcPr>
            <w:tcW w:w="3571" w:type="dxa"/>
          </w:tcPr>
          <w:p w14:paraId="2CECA92A" w14:textId="77777777" w:rsidR="00F03B1B" w:rsidRPr="00F23AAD" w:rsidRDefault="00F03B1B" w:rsidP="008F03C1">
            <w:pPr>
              <w:rPr>
                <w:rFonts w:ascii="Aptos" w:hAnsi="Aptos"/>
                <w:sz w:val="20"/>
              </w:rPr>
            </w:pPr>
            <w:r w:rsidRPr="00F23AAD">
              <w:rPr>
                <w:rFonts w:ascii="Aptos" w:hAnsi="Aptos"/>
                <w:sz w:val="20"/>
              </w:rPr>
              <w:t>Disabled toilet</w:t>
            </w:r>
          </w:p>
        </w:tc>
        <w:tc>
          <w:tcPr>
            <w:tcW w:w="5245" w:type="dxa"/>
          </w:tcPr>
          <w:p w14:paraId="0E228142" w14:textId="4904D998" w:rsidR="00F03B1B" w:rsidRPr="00F23AAD" w:rsidRDefault="00152BA2" w:rsidP="008F03C1">
            <w:pPr>
              <w:rPr>
                <w:rFonts w:ascii="Aptos" w:hAnsi="Aptos"/>
                <w:sz w:val="20"/>
              </w:rPr>
            </w:pPr>
            <w:r>
              <w:rPr>
                <w:rFonts w:ascii="Aptos" w:hAnsi="Aptos"/>
                <w:sz w:val="20"/>
              </w:rPr>
              <w:t>Yes</w:t>
            </w:r>
          </w:p>
        </w:tc>
      </w:tr>
      <w:tr w:rsidR="00F03B1B" w:rsidRPr="00F23AAD" w14:paraId="2993D691" w14:textId="77777777" w:rsidTr="008F03C1">
        <w:tc>
          <w:tcPr>
            <w:tcW w:w="3571" w:type="dxa"/>
          </w:tcPr>
          <w:p w14:paraId="2019A068" w14:textId="77777777" w:rsidR="00F03B1B" w:rsidRPr="00F23AAD" w:rsidRDefault="00F03B1B" w:rsidP="008F03C1">
            <w:pPr>
              <w:rPr>
                <w:rFonts w:ascii="Aptos" w:hAnsi="Aptos"/>
                <w:sz w:val="20"/>
              </w:rPr>
            </w:pPr>
            <w:r w:rsidRPr="00F23AAD">
              <w:rPr>
                <w:rFonts w:ascii="Aptos" w:hAnsi="Aptos"/>
                <w:sz w:val="20"/>
              </w:rPr>
              <w:t>Facilities for the deaf/hard of hearing</w:t>
            </w:r>
          </w:p>
        </w:tc>
        <w:tc>
          <w:tcPr>
            <w:tcW w:w="5245" w:type="dxa"/>
          </w:tcPr>
          <w:p w14:paraId="122B7E2A" w14:textId="11824845" w:rsidR="00F03B1B" w:rsidRPr="00F23AAD" w:rsidRDefault="00152BA2" w:rsidP="008F03C1">
            <w:pPr>
              <w:rPr>
                <w:rFonts w:ascii="Aptos" w:hAnsi="Aptos"/>
                <w:sz w:val="20"/>
              </w:rPr>
            </w:pPr>
            <w:r>
              <w:rPr>
                <w:rFonts w:ascii="Aptos" w:hAnsi="Aptos"/>
                <w:sz w:val="20"/>
              </w:rPr>
              <w:t>No</w:t>
            </w:r>
          </w:p>
        </w:tc>
      </w:tr>
      <w:tr w:rsidR="00F03B1B" w:rsidRPr="00F23AAD" w14:paraId="1FA98388" w14:textId="77777777" w:rsidTr="008F03C1">
        <w:tc>
          <w:tcPr>
            <w:tcW w:w="3571" w:type="dxa"/>
          </w:tcPr>
          <w:p w14:paraId="279B5331" w14:textId="77777777" w:rsidR="00F03B1B" w:rsidRPr="00F23AAD" w:rsidRDefault="00F03B1B" w:rsidP="008F03C1">
            <w:pPr>
              <w:rPr>
                <w:rFonts w:ascii="Aptos" w:hAnsi="Aptos"/>
                <w:sz w:val="20"/>
              </w:rPr>
            </w:pPr>
            <w:r w:rsidRPr="00F23AAD">
              <w:rPr>
                <w:rFonts w:ascii="Aptos" w:hAnsi="Aptos"/>
                <w:sz w:val="20"/>
              </w:rPr>
              <w:t>Facilities for the blind/visually impaired</w:t>
            </w:r>
          </w:p>
        </w:tc>
        <w:tc>
          <w:tcPr>
            <w:tcW w:w="5245" w:type="dxa"/>
          </w:tcPr>
          <w:p w14:paraId="0CD34277" w14:textId="3AC61EEF" w:rsidR="00F03B1B" w:rsidRPr="00F23AAD" w:rsidRDefault="00152BA2" w:rsidP="008F03C1">
            <w:pPr>
              <w:rPr>
                <w:rFonts w:ascii="Aptos" w:hAnsi="Aptos"/>
                <w:sz w:val="20"/>
              </w:rPr>
            </w:pPr>
            <w:r>
              <w:rPr>
                <w:rFonts w:ascii="Aptos" w:hAnsi="Aptos"/>
                <w:sz w:val="20"/>
              </w:rPr>
              <w:t>No</w:t>
            </w:r>
          </w:p>
        </w:tc>
      </w:tr>
      <w:tr w:rsidR="00F03B1B" w:rsidRPr="00F23AAD" w14:paraId="3E10A35E" w14:textId="77777777" w:rsidTr="008F03C1">
        <w:tc>
          <w:tcPr>
            <w:tcW w:w="3571" w:type="dxa"/>
          </w:tcPr>
          <w:p w14:paraId="4527CA01" w14:textId="530D50EB" w:rsidR="00F03B1B" w:rsidRPr="00F23AAD" w:rsidRDefault="00152BA2" w:rsidP="008F03C1">
            <w:pPr>
              <w:rPr>
                <w:rFonts w:ascii="Aptos" w:hAnsi="Aptos"/>
                <w:sz w:val="20"/>
              </w:rPr>
            </w:pPr>
            <w:r>
              <w:rPr>
                <w:rFonts w:ascii="Aptos" w:hAnsi="Aptos"/>
                <w:sz w:val="20"/>
              </w:rPr>
              <w:t>Meeting</w:t>
            </w:r>
            <w:r w:rsidR="00F03B1B" w:rsidRPr="00F23AAD">
              <w:rPr>
                <w:rFonts w:ascii="Aptos" w:hAnsi="Aptos"/>
                <w:sz w:val="20"/>
              </w:rPr>
              <w:t xml:space="preserve"> room</w:t>
            </w:r>
          </w:p>
        </w:tc>
        <w:tc>
          <w:tcPr>
            <w:tcW w:w="5245" w:type="dxa"/>
          </w:tcPr>
          <w:p w14:paraId="227D5AC9" w14:textId="05003F26" w:rsidR="00F03B1B" w:rsidRPr="00F23AAD" w:rsidRDefault="00152BA2" w:rsidP="008F03C1">
            <w:pPr>
              <w:rPr>
                <w:rFonts w:ascii="Aptos" w:hAnsi="Aptos"/>
                <w:sz w:val="20"/>
              </w:rPr>
            </w:pPr>
            <w:r>
              <w:rPr>
                <w:rFonts w:ascii="Aptos" w:hAnsi="Aptos"/>
                <w:sz w:val="20"/>
              </w:rPr>
              <w:t>Yes</w:t>
            </w:r>
          </w:p>
        </w:tc>
      </w:tr>
      <w:tr w:rsidR="00F03B1B" w:rsidRPr="00F23AAD" w14:paraId="6B811D9E" w14:textId="77777777" w:rsidTr="008F03C1">
        <w:tc>
          <w:tcPr>
            <w:tcW w:w="3571" w:type="dxa"/>
          </w:tcPr>
          <w:p w14:paraId="1F581887" w14:textId="77777777" w:rsidR="00F03B1B" w:rsidRPr="00F23AAD" w:rsidRDefault="00F03B1B" w:rsidP="008F03C1">
            <w:pPr>
              <w:rPr>
                <w:rFonts w:ascii="Aptos" w:hAnsi="Aptos"/>
                <w:sz w:val="20"/>
              </w:rPr>
            </w:pPr>
            <w:r w:rsidRPr="00F23AAD">
              <w:rPr>
                <w:rFonts w:ascii="Aptos" w:hAnsi="Aptos"/>
                <w:sz w:val="20"/>
              </w:rPr>
              <w:t>Therapy room</w:t>
            </w:r>
          </w:p>
        </w:tc>
        <w:tc>
          <w:tcPr>
            <w:tcW w:w="5245" w:type="dxa"/>
          </w:tcPr>
          <w:p w14:paraId="11B1C28C" w14:textId="59BFAD54" w:rsidR="00F03B1B" w:rsidRPr="00F23AAD" w:rsidRDefault="00152BA2" w:rsidP="008F03C1">
            <w:pPr>
              <w:rPr>
                <w:rFonts w:ascii="Aptos" w:hAnsi="Aptos"/>
                <w:sz w:val="20"/>
              </w:rPr>
            </w:pPr>
            <w:r>
              <w:rPr>
                <w:rFonts w:ascii="Aptos" w:hAnsi="Aptos"/>
                <w:sz w:val="20"/>
              </w:rPr>
              <w:t>No</w:t>
            </w:r>
          </w:p>
        </w:tc>
      </w:tr>
      <w:tr w:rsidR="00F03B1B" w:rsidRPr="00F23AAD" w14:paraId="467A4828" w14:textId="77777777" w:rsidTr="008F03C1">
        <w:tc>
          <w:tcPr>
            <w:tcW w:w="3571" w:type="dxa"/>
          </w:tcPr>
          <w:p w14:paraId="535A2F68" w14:textId="77777777" w:rsidR="00F03B1B" w:rsidRPr="00F23AAD" w:rsidRDefault="00F03B1B" w:rsidP="008F03C1">
            <w:pPr>
              <w:rPr>
                <w:rFonts w:ascii="Aptos" w:hAnsi="Aptos"/>
                <w:sz w:val="20"/>
              </w:rPr>
            </w:pPr>
            <w:r w:rsidRPr="00F23AAD">
              <w:rPr>
                <w:rFonts w:ascii="Aptos" w:hAnsi="Aptos"/>
                <w:sz w:val="20"/>
              </w:rPr>
              <w:t>Care room</w:t>
            </w:r>
          </w:p>
        </w:tc>
        <w:tc>
          <w:tcPr>
            <w:tcW w:w="5245" w:type="dxa"/>
          </w:tcPr>
          <w:p w14:paraId="45D9901B" w14:textId="48A888CA" w:rsidR="00F03B1B" w:rsidRPr="00F23AAD" w:rsidRDefault="00152BA2" w:rsidP="008F03C1">
            <w:pPr>
              <w:rPr>
                <w:rFonts w:ascii="Aptos" w:hAnsi="Aptos"/>
                <w:sz w:val="20"/>
              </w:rPr>
            </w:pPr>
            <w:r>
              <w:rPr>
                <w:rFonts w:ascii="Aptos" w:hAnsi="Aptos"/>
                <w:sz w:val="20"/>
              </w:rPr>
              <w:t>No</w:t>
            </w:r>
          </w:p>
        </w:tc>
      </w:tr>
      <w:tr w:rsidR="00F03B1B" w:rsidRPr="00F23AAD" w14:paraId="5EED59ED" w14:textId="77777777" w:rsidTr="008F03C1">
        <w:tc>
          <w:tcPr>
            <w:tcW w:w="3571" w:type="dxa"/>
          </w:tcPr>
          <w:p w14:paraId="5C2EF308" w14:textId="77777777" w:rsidR="00F03B1B" w:rsidRPr="00F23AAD" w:rsidRDefault="00F03B1B" w:rsidP="008F03C1">
            <w:pPr>
              <w:rPr>
                <w:rFonts w:ascii="Aptos" w:hAnsi="Aptos"/>
                <w:sz w:val="20"/>
              </w:rPr>
            </w:pPr>
            <w:r w:rsidRPr="00F23AAD">
              <w:rPr>
                <w:rFonts w:ascii="Aptos" w:hAnsi="Aptos"/>
                <w:sz w:val="20"/>
              </w:rPr>
              <w:lastRenderedPageBreak/>
              <w:t>Time out space</w:t>
            </w:r>
          </w:p>
        </w:tc>
        <w:tc>
          <w:tcPr>
            <w:tcW w:w="5245" w:type="dxa"/>
          </w:tcPr>
          <w:p w14:paraId="102E6535" w14:textId="5098CCF0" w:rsidR="00F03B1B" w:rsidRPr="00F23AAD" w:rsidRDefault="00152BA2" w:rsidP="008F03C1">
            <w:pPr>
              <w:rPr>
                <w:rFonts w:ascii="Aptos" w:hAnsi="Aptos"/>
                <w:sz w:val="20"/>
              </w:rPr>
            </w:pPr>
            <w:r>
              <w:rPr>
                <w:rFonts w:ascii="Aptos" w:hAnsi="Aptos"/>
                <w:sz w:val="20"/>
              </w:rPr>
              <w:t>No</w:t>
            </w:r>
          </w:p>
        </w:tc>
      </w:tr>
      <w:tr w:rsidR="00F03B1B" w:rsidRPr="00F23AAD" w14:paraId="419C8B9C" w14:textId="77777777" w:rsidTr="008F03C1">
        <w:tc>
          <w:tcPr>
            <w:tcW w:w="3571" w:type="dxa"/>
            <w:shd w:val="clear" w:color="auto" w:fill="FFFFFF" w:themeFill="background1"/>
          </w:tcPr>
          <w:p w14:paraId="529FB15D" w14:textId="77777777" w:rsidR="00F03B1B" w:rsidRPr="00F23AAD" w:rsidRDefault="00F03B1B" w:rsidP="008F03C1">
            <w:pPr>
              <w:rPr>
                <w:rFonts w:ascii="Aptos" w:hAnsi="Aptos"/>
                <w:sz w:val="20"/>
              </w:rPr>
            </w:pPr>
            <w:r w:rsidRPr="00F23AAD">
              <w:rPr>
                <w:rFonts w:ascii="Aptos" w:hAnsi="Aptos"/>
                <w:sz w:val="20"/>
              </w:rPr>
              <w:t>Elevator</w:t>
            </w:r>
          </w:p>
        </w:tc>
        <w:tc>
          <w:tcPr>
            <w:tcW w:w="5245" w:type="dxa"/>
            <w:shd w:val="clear" w:color="auto" w:fill="FFFFFF" w:themeFill="background1"/>
          </w:tcPr>
          <w:p w14:paraId="53641593" w14:textId="5E9A765D" w:rsidR="00F03B1B" w:rsidRPr="00F23AAD" w:rsidRDefault="00152BA2" w:rsidP="008F03C1">
            <w:pPr>
              <w:rPr>
                <w:rFonts w:ascii="Aptos" w:hAnsi="Aptos"/>
                <w:sz w:val="20"/>
              </w:rPr>
            </w:pPr>
            <w:r>
              <w:rPr>
                <w:rFonts w:ascii="Aptos" w:hAnsi="Aptos"/>
                <w:sz w:val="20"/>
              </w:rPr>
              <w:t>Yes</w:t>
            </w:r>
          </w:p>
        </w:tc>
      </w:tr>
    </w:tbl>
    <w:p w14:paraId="6EAE89A2" w14:textId="77777777" w:rsidR="00F03B1B" w:rsidRPr="00E609EA" w:rsidRDefault="00F03B1B" w:rsidP="00E609EA">
      <w:pPr>
        <w:spacing w:after="0"/>
        <w:rPr>
          <w:rFonts w:ascii="Aptos" w:hAnsi="Aptos"/>
          <w:b/>
          <w:bCs/>
          <w:color w:val="0070C0"/>
        </w:rPr>
      </w:pPr>
    </w:p>
    <w:p w14:paraId="16763C25" w14:textId="77777777" w:rsidR="00FD37FC" w:rsidRDefault="00FD37FC" w:rsidP="00FD37FC"/>
    <w:sectPr w:rsidR="00FD37FC" w:rsidSect="00FB7741">
      <w:pgSz w:w="11906" w:h="16838"/>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Lucida Sans Unicode">
    <w:panose1 w:val="020B0602030504020204"/>
    <w:charset w:val="00"/>
    <w:family w:val="swiss"/>
    <w:pitch w:val="variable"/>
    <w:sig w:usb0="80000AFF" w:usb1="0000396B" w:usb2="00000000" w:usb3="00000000" w:csb0="000000B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4A6F89"/>
    <w:multiLevelType w:val="multilevel"/>
    <w:tmpl w:val="33A00B40"/>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9E37038"/>
    <w:multiLevelType w:val="hybridMultilevel"/>
    <w:tmpl w:val="E8AA6582"/>
    <w:lvl w:ilvl="0" w:tplc="8176271E">
      <w:start w:val="1"/>
      <w:numFmt w:val="bullet"/>
      <w:lvlText w:val="•"/>
      <w:lvlJc w:val="left"/>
      <w:pPr>
        <w:tabs>
          <w:tab w:val="num" w:pos="720"/>
        </w:tabs>
        <w:ind w:left="720" w:hanging="360"/>
      </w:pPr>
      <w:rPr>
        <w:rFonts w:ascii="Times New Roman" w:hAnsi="Times New Roman" w:hint="default"/>
      </w:rPr>
    </w:lvl>
    <w:lvl w:ilvl="1" w:tplc="0610D6F8" w:tentative="1">
      <w:start w:val="1"/>
      <w:numFmt w:val="bullet"/>
      <w:lvlText w:val="•"/>
      <w:lvlJc w:val="left"/>
      <w:pPr>
        <w:tabs>
          <w:tab w:val="num" w:pos="1440"/>
        </w:tabs>
        <w:ind w:left="1440" w:hanging="360"/>
      </w:pPr>
      <w:rPr>
        <w:rFonts w:ascii="Times New Roman" w:hAnsi="Times New Roman" w:hint="default"/>
      </w:rPr>
    </w:lvl>
    <w:lvl w:ilvl="2" w:tplc="7F9E4C2A" w:tentative="1">
      <w:start w:val="1"/>
      <w:numFmt w:val="bullet"/>
      <w:lvlText w:val="•"/>
      <w:lvlJc w:val="left"/>
      <w:pPr>
        <w:tabs>
          <w:tab w:val="num" w:pos="2160"/>
        </w:tabs>
        <w:ind w:left="2160" w:hanging="360"/>
      </w:pPr>
      <w:rPr>
        <w:rFonts w:ascii="Times New Roman" w:hAnsi="Times New Roman" w:hint="default"/>
      </w:rPr>
    </w:lvl>
    <w:lvl w:ilvl="3" w:tplc="54E66488" w:tentative="1">
      <w:start w:val="1"/>
      <w:numFmt w:val="bullet"/>
      <w:lvlText w:val="•"/>
      <w:lvlJc w:val="left"/>
      <w:pPr>
        <w:tabs>
          <w:tab w:val="num" w:pos="2880"/>
        </w:tabs>
        <w:ind w:left="2880" w:hanging="360"/>
      </w:pPr>
      <w:rPr>
        <w:rFonts w:ascii="Times New Roman" w:hAnsi="Times New Roman" w:hint="default"/>
      </w:rPr>
    </w:lvl>
    <w:lvl w:ilvl="4" w:tplc="37A8A86A" w:tentative="1">
      <w:start w:val="1"/>
      <w:numFmt w:val="bullet"/>
      <w:lvlText w:val="•"/>
      <w:lvlJc w:val="left"/>
      <w:pPr>
        <w:tabs>
          <w:tab w:val="num" w:pos="3600"/>
        </w:tabs>
        <w:ind w:left="3600" w:hanging="360"/>
      </w:pPr>
      <w:rPr>
        <w:rFonts w:ascii="Times New Roman" w:hAnsi="Times New Roman" w:hint="default"/>
      </w:rPr>
    </w:lvl>
    <w:lvl w:ilvl="5" w:tplc="706E8C8A" w:tentative="1">
      <w:start w:val="1"/>
      <w:numFmt w:val="bullet"/>
      <w:lvlText w:val="•"/>
      <w:lvlJc w:val="left"/>
      <w:pPr>
        <w:tabs>
          <w:tab w:val="num" w:pos="4320"/>
        </w:tabs>
        <w:ind w:left="4320" w:hanging="360"/>
      </w:pPr>
      <w:rPr>
        <w:rFonts w:ascii="Times New Roman" w:hAnsi="Times New Roman" w:hint="default"/>
      </w:rPr>
    </w:lvl>
    <w:lvl w:ilvl="6" w:tplc="230E2520" w:tentative="1">
      <w:start w:val="1"/>
      <w:numFmt w:val="bullet"/>
      <w:lvlText w:val="•"/>
      <w:lvlJc w:val="left"/>
      <w:pPr>
        <w:tabs>
          <w:tab w:val="num" w:pos="5040"/>
        </w:tabs>
        <w:ind w:left="5040" w:hanging="360"/>
      </w:pPr>
      <w:rPr>
        <w:rFonts w:ascii="Times New Roman" w:hAnsi="Times New Roman" w:hint="default"/>
      </w:rPr>
    </w:lvl>
    <w:lvl w:ilvl="7" w:tplc="A6AA7128" w:tentative="1">
      <w:start w:val="1"/>
      <w:numFmt w:val="bullet"/>
      <w:lvlText w:val="•"/>
      <w:lvlJc w:val="left"/>
      <w:pPr>
        <w:tabs>
          <w:tab w:val="num" w:pos="5760"/>
        </w:tabs>
        <w:ind w:left="5760" w:hanging="360"/>
      </w:pPr>
      <w:rPr>
        <w:rFonts w:ascii="Times New Roman" w:hAnsi="Times New Roman" w:hint="default"/>
      </w:rPr>
    </w:lvl>
    <w:lvl w:ilvl="8" w:tplc="9FC83EF0" w:tentative="1">
      <w:start w:val="1"/>
      <w:numFmt w:val="bullet"/>
      <w:lvlText w:val="•"/>
      <w:lvlJc w:val="left"/>
      <w:pPr>
        <w:tabs>
          <w:tab w:val="num" w:pos="6480"/>
        </w:tabs>
        <w:ind w:left="6480" w:hanging="360"/>
      </w:pPr>
      <w:rPr>
        <w:rFonts w:ascii="Times New Roman" w:hAnsi="Times New Roman" w:hint="default"/>
      </w:rPr>
    </w:lvl>
  </w:abstractNum>
  <w:abstractNum w:abstractNumId="2" w15:restartNumberingAfterBreak="0">
    <w:nsid w:val="1D575AA0"/>
    <w:multiLevelType w:val="hybridMultilevel"/>
    <w:tmpl w:val="92AAF31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267613047">
    <w:abstractNumId w:val="0"/>
  </w:num>
  <w:num w:numId="2" w16cid:durableId="1788816194">
    <w:abstractNumId w:val="2"/>
  </w:num>
  <w:num w:numId="3" w16cid:durableId="16854774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51A3"/>
    <w:rsid w:val="00003CF9"/>
    <w:rsid w:val="00015F29"/>
    <w:rsid w:val="00152BA2"/>
    <w:rsid w:val="00162EF0"/>
    <w:rsid w:val="0016322F"/>
    <w:rsid w:val="00163BC5"/>
    <w:rsid w:val="00194A2D"/>
    <w:rsid w:val="001E4C7F"/>
    <w:rsid w:val="00241159"/>
    <w:rsid w:val="002829BE"/>
    <w:rsid w:val="002E695F"/>
    <w:rsid w:val="0037349C"/>
    <w:rsid w:val="003D51A3"/>
    <w:rsid w:val="00447B34"/>
    <w:rsid w:val="004762AA"/>
    <w:rsid w:val="004B1509"/>
    <w:rsid w:val="004C74FE"/>
    <w:rsid w:val="004D64BB"/>
    <w:rsid w:val="005E18DE"/>
    <w:rsid w:val="0064005F"/>
    <w:rsid w:val="00684904"/>
    <w:rsid w:val="00687380"/>
    <w:rsid w:val="006C2FDA"/>
    <w:rsid w:val="006D6B0E"/>
    <w:rsid w:val="007237F9"/>
    <w:rsid w:val="007E695C"/>
    <w:rsid w:val="007F315B"/>
    <w:rsid w:val="00803F4D"/>
    <w:rsid w:val="00825281"/>
    <w:rsid w:val="00825399"/>
    <w:rsid w:val="00883C86"/>
    <w:rsid w:val="008E17CD"/>
    <w:rsid w:val="00973751"/>
    <w:rsid w:val="00975DE0"/>
    <w:rsid w:val="009F783D"/>
    <w:rsid w:val="00AF32D3"/>
    <w:rsid w:val="00B0353A"/>
    <w:rsid w:val="00B15511"/>
    <w:rsid w:val="00B83229"/>
    <w:rsid w:val="00B96582"/>
    <w:rsid w:val="00C16ECA"/>
    <w:rsid w:val="00C66980"/>
    <w:rsid w:val="00C77379"/>
    <w:rsid w:val="00C8208C"/>
    <w:rsid w:val="00CB542C"/>
    <w:rsid w:val="00CE0166"/>
    <w:rsid w:val="00D045A5"/>
    <w:rsid w:val="00D44515"/>
    <w:rsid w:val="00D63787"/>
    <w:rsid w:val="00D708C9"/>
    <w:rsid w:val="00D806F3"/>
    <w:rsid w:val="00DA2FA1"/>
    <w:rsid w:val="00DE4E96"/>
    <w:rsid w:val="00E42CCF"/>
    <w:rsid w:val="00E515E2"/>
    <w:rsid w:val="00E609EA"/>
    <w:rsid w:val="00EF4212"/>
    <w:rsid w:val="00F03B1B"/>
    <w:rsid w:val="00F105F3"/>
    <w:rsid w:val="00FA10F9"/>
    <w:rsid w:val="00FB7741"/>
    <w:rsid w:val="00FD37FC"/>
  </w:rsids>
  <m:mathPr>
    <m:mathFont m:val="Cambria Math"/>
    <m:brkBin m:val="before"/>
    <m:brkBinSub m:val="--"/>
    <m:smallFrac m:val="0"/>
    <m:dispDef/>
    <m:lMargin m:val="0"/>
    <m:rMargin m:val="0"/>
    <m:defJc m:val="centerGroup"/>
    <m:wrapIndent m:val="1440"/>
    <m:intLim m:val="subSup"/>
    <m:naryLim m:val="undOvr"/>
  </m:mathPr>
  <w:themeFontLang w:val="en-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B320B6"/>
  <w15:chartTrackingRefBased/>
  <w15:docId w15:val="{D364D5EF-8ACD-A646-95CD-27BB53788C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D51A3"/>
    <w:pPr>
      <w:spacing w:after="200" w:line="276" w:lineRule="auto"/>
    </w:pPr>
    <w:rPr>
      <w:kern w:val="0"/>
      <w:sz w:val="22"/>
      <w:szCs w:val="22"/>
      <w:lang w:val="en"/>
      <w14:ligatures w14:val="none"/>
    </w:rPr>
  </w:style>
  <w:style w:type="paragraph" w:styleId="Heading1">
    <w:name w:val="heading 1"/>
    <w:basedOn w:val="Normal"/>
    <w:next w:val="Normal"/>
    <w:link w:val="Heading1Char"/>
    <w:uiPriority w:val="9"/>
    <w:qFormat/>
    <w:rsid w:val="003D51A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D51A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D51A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D51A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D51A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D51A3"/>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D51A3"/>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D51A3"/>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D51A3"/>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D51A3"/>
    <w:rPr>
      <w:rFonts w:asciiTheme="majorHAnsi" w:eastAsiaTheme="majorEastAsia" w:hAnsiTheme="majorHAnsi" w:cstheme="majorBidi"/>
      <w:color w:val="0F4761" w:themeColor="accent1" w:themeShade="BF"/>
      <w:sz w:val="40"/>
      <w:szCs w:val="40"/>
      <w:lang w:val="en-GB"/>
    </w:rPr>
  </w:style>
  <w:style w:type="character" w:customStyle="1" w:styleId="Heading2Char">
    <w:name w:val="Heading 2 Char"/>
    <w:basedOn w:val="DefaultParagraphFont"/>
    <w:link w:val="Heading2"/>
    <w:uiPriority w:val="9"/>
    <w:semiHidden/>
    <w:rsid w:val="003D51A3"/>
    <w:rPr>
      <w:rFonts w:asciiTheme="majorHAnsi" w:eastAsiaTheme="majorEastAsia" w:hAnsiTheme="majorHAnsi" w:cstheme="majorBidi"/>
      <w:color w:val="0F4761" w:themeColor="accent1" w:themeShade="BF"/>
      <w:sz w:val="32"/>
      <w:szCs w:val="32"/>
      <w:lang w:val="en-GB"/>
    </w:rPr>
  </w:style>
  <w:style w:type="character" w:customStyle="1" w:styleId="Heading3Char">
    <w:name w:val="Heading 3 Char"/>
    <w:basedOn w:val="DefaultParagraphFont"/>
    <w:link w:val="Heading3"/>
    <w:uiPriority w:val="9"/>
    <w:semiHidden/>
    <w:rsid w:val="003D51A3"/>
    <w:rPr>
      <w:rFonts w:eastAsiaTheme="majorEastAsia" w:cstheme="majorBidi"/>
      <w:color w:val="0F4761" w:themeColor="accent1" w:themeShade="BF"/>
      <w:sz w:val="28"/>
      <w:szCs w:val="28"/>
      <w:lang w:val="en-GB"/>
    </w:rPr>
  </w:style>
  <w:style w:type="character" w:customStyle="1" w:styleId="Heading4Char">
    <w:name w:val="Heading 4 Char"/>
    <w:basedOn w:val="DefaultParagraphFont"/>
    <w:link w:val="Heading4"/>
    <w:uiPriority w:val="9"/>
    <w:semiHidden/>
    <w:rsid w:val="003D51A3"/>
    <w:rPr>
      <w:rFonts w:eastAsiaTheme="majorEastAsia" w:cstheme="majorBidi"/>
      <w:i/>
      <w:iCs/>
      <w:color w:val="0F4761" w:themeColor="accent1" w:themeShade="BF"/>
      <w:lang w:val="en-GB"/>
    </w:rPr>
  </w:style>
  <w:style w:type="character" w:customStyle="1" w:styleId="Heading5Char">
    <w:name w:val="Heading 5 Char"/>
    <w:basedOn w:val="DefaultParagraphFont"/>
    <w:link w:val="Heading5"/>
    <w:uiPriority w:val="9"/>
    <w:semiHidden/>
    <w:rsid w:val="003D51A3"/>
    <w:rPr>
      <w:rFonts w:eastAsiaTheme="majorEastAsia" w:cstheme="majorBidi"/>
      <w:color w:val="0F4761" w:themeColor="accent1" w:themeShade="BF"/>
      <w:lang w:val="en-GB"/>
    </w:rPr>
  </w:style>
  <w:style w:type="character" w:customStyle="1" w:styleId="Heading6Char">
    <w:name w:val="Heading 6 Char"/>
    <w:basedOn w:val="DefaultParagraphFont"/>
    <w:link w:val="Heading6"/>
    <w:uiPriority w:val="9"/>
    <w:semiHidden/>
    <w:rsid w:val="003D51A3"/>
    <w:rPr>
      <w:rFonts w:eastAsiaTheme="majorEastAsia" w:cstheme="majorBidi"/>
      <w:i/>
      <w:iCs/>
      <w:color w:val="595959" w:themeColor="text1" w:themeTint="A6"/>
      <w:lang w:val="en-GB"/>
    </w:rPr>
  </w:style>
  <w:style w:type="character" w:customStyle="1" w:styleId="Heading7Char">
    <w:name w:val="Heading 7 Char"/>
    <w:basedOn w:val="DefaultParagraphFont"/>
    <w:link w:val="Heading7"/>
    <w:uiPriority w:val="9"/>
    <w:semiHidden/>
    <w:rsid w:val="003D51A3"/>
    <w:rPr>
      <w:rFonts w:eastAsiaTheme="majorEastAsia" w:cstheme="majorBidi"/>
      <w:color w:val="595959" w:themeColor="text1" w:themeTint="A6"/>
      <w:lang w:val="en-GB"/>
    </w:rPr>
  </w:style>
  <w:style w:type="character" w:customStyle="1" w:styleId="Heading8Char">
    <w:name w:val="Heading 8 Char"/>
    <w:basedOn w:val="DefaultParagraphFont"/>
    <w:link w:val="Heading8"/>
    <w:uiPriority w:val="9"/>
    <w:semiHidden/>
    <w:rsid w:val="003D51A3"/>
    <w:rPr>
      <w:rFonts w:eastAsiaTheme="majorEastAsia" w:cstheme="majorBidi"/>
      <w:i/>
      <w:iCs/>
      <w:color w:val="272727" w:themeColor="text1" w:themeTint="D8"/>
      <w:lang w:val="en-GB"/>
    </w:rPr>
  </w:style>
  <w:style w:type="character" w:customStyle="1" w:styleId="Heading9Char">
    <w:name w:val="Heading 9 Char"/>
    <w:basedOn w:val="DefaultParagraphFont"/>
    <w:link w:val="Heading9"/>
    <w:uiPriority w:val="9"/>
    <w:semiHidden/>
    <w:rsid w:val="003D51A3"/>
    <w:rPr>
      <w:rFonts w:eastAsiaTheme="majorEastAsia" w:cstheme="majorBidi"/>
      <w:color w:val="272727" w:themeColor="text1" w:themeTint="D8"/>
      <w:lang w:val="en-GB"/>
    </w:rPr>
  </w:style>
  <w:style w:type="paragraph" w:styleId="Title">
    <w:name w:val="Title"/>
    <w:basedOn w:val="Normal"/>
    <w:next w:val="Normal"/>
    <w:link w:val="TitleChar"/>
    <w:uiPriority w:val="10"/>
    <w:qFormat/>
    <w:rsid w:val="003D51A3"/>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D51A3"/>
    <w:rPr>
      <w:rFonts w:asciiTheme="majorHAnsi" w:eastAsiaTheme="majorEastAsia" w:hAnsiTheme="majorHAnsi" w:cstheme="majorBidi"/>
      <w:spacing w:val="-10"/>
      <w:kern w:val="28"/>
      <w:sz w:val="56"/>
      <w:szCs w:val="56"/>
      <w:lang w:val="en-GB"/>
    </w:rPr>
  </w:style>
  <w:style w:type="paragraph" w:styleId="Subtitle">
    <w:name w:val="Subtitle"/>
    <w:basedOn w:val="Normal"/>
    <w:next w:val="Normal"/>
    <w:link w:val="SubtitleChar"/>
    <w:uiPriority w:val="11"/>
    <w:qFormat/>
    <w:rsid w:val="003D51A3"/>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D51A3"/>
    <w:rPr>
      <w:rFonts w:eastAsiaTheme="majorEastAsia" w:cstheme="majorBidi"/>
      <w:color w:val="595959" w:themeColor="text1" w:themeTint="A6"/>
      <w:spacing w:val="15"/>
      <w:sz w:val="28"/>
      <w:szCs w:val="28"/>
      <w:lang w:val="en-GB"/>
    </w:rPr>
  </w:style>
  <w:style w:type="paragraph" w:styleId="Quote">
    <w:name w:val="Quote"/>
    <w:basedOn w:val="Normal"/>
    <w:next w:val="Normal"/>
    <w:link w:val="QuoteChar"/>
    <w:uiPriority w:val="29"/>
    <w:qFormat/>
    <w:rsid w:val="003D51A3"/>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3D51A3"/>
    <w:rPr>
      <w:i/>
      <w:iCs/>
      <w:color w:val="404040" w:themeColor="text1" w:themeTint="BF"/>
      <w:lang w:val="en-GB"/>
    </w:rPr>
  </w:style>
  <w:style w:type="paragraph" w:styleId="ListParagraph">
    <w:name w:val="List Paragraph"/>
    <w:basedOn w:val="Normal"/>
    <w:uiPriority w:val="34"/>
    <w:qFormat/>
    <w:rsid w:val="003D51A3"/>
    <w:pPr>
      <w:ind w:left="720"/>
      <w:contextualSpacing/>
    </w:pPr>
  </w:style>
  <w:style w:type="character" w:styleId="IntenseEmphasis">
    <w:name w:val="Intense Emphasis"/>
    <w:basedOn w:val="DefaultParagraphFont"/>
    <w:uiPriority w:val="21"/>
    <w:qFormat/>
    <w:rsid w:val="003D51A3"/>
    <w:rPr>
      <w:i/>
      <w:iCs/>
      <w:color w:val="0F4761" w:themeColor="accent1" w:themeShade="BF"/>
    </w:rPr>
  </w:style>
  <w:style w:type="paragraph" w:styleId="IntenseQuote">
    <w:name w:val="Intense Quote"/>
    <w:basedOn w:val="Normal"/>
    <w:next w:val="Normal"/>
    <w:link w:val="IntenseQuoteChar"/>
    <w:uiPriority w:val="30"/>
    <w:qFormat/>
    <w:rsid w:val="003D51A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D51A3"/>
    <w:rPr>
      <w:i/>
      <w:iCs/>
      <w:color w:val="0F4761" w:themeColor="accent1" w:themeShade="BF"/>
      <w:lang w:val="en-GB"/>
    </w:rPr>
  </w:style>
  <w:style w:type="character" w:styleId="IntenseReference">
    <w:name w:val="Intense Reference"/>
    <w:basedOn w:val="DefaultParagraphFont"/>
    <w:uiPriority w:val="32"/>
    <w:qFormat/>
    <w:rsid w:val="003D51A3"/>
    <w:rPr>
      <w:b/>
      <w:bCs/>
      <w:smallCaps/>
      <w:color w:val="0F4761" w:themeColor="accent1" w:themeShade="BF"/>
      <w:spacing w:val="5"/>
    </w:rPr>
  </w:style>
  <w:style w:type="paragraph" w:customStyle="1" w:styleId="Default">
    <w:name w:val="Default"/>
    <w:rsid w:val="003D51A3"/>
    <w:pPr>
      <w:autoSpaceDE w:val="0"/>
      <w:autoSpaceDN w:val="0"/>
      <w:adjustRightInd w:val="0"/>
    </w:pPr>
    <w:rPr>
      <w:rFonts w:ascii="Lucida Sans Unicode" w:hAnsi="Lucida Sans Unicode" w:cs="Lucida Sans Unicode"/>
      <w:color w:val="000000"/>
      <w:kern w:val="0"/>
      <w:lang w:val="en"/>
      <w14:ligatures w14:val="none"/>
    </w:rPr>
  </w:style>
  <w:style w:type="table" w:styleId="TableGrid">
    <w:name w:val="Table Grid"/>
    <w:basedOn w:val="TableNormal"/>
    <w:uiPriority w:val="39"/>
    <w:rsid w:val="00FD37FC"/>
    <w:rPr>
      <w:kern w:val="0"/>
      <w:sz w:val="22"/>
      <w:szCs w:val="22"/>
      <w:lang w:val="e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FD37FC"/>
    <w:rPr>
      <w:kern w:val="0"/>
      <w:sz w:val="22"/>
      <w:szCs w:val="22"/>
      <w:lang w:val="en"/>
      <w14:ligatures w14:val="none"/>
    </w:rPr>
  </w:style>
  <w:style w:type="character" w:styleId="Emphasis">
    <w:name w:val="Emphasis"/>
    <w:basedOn w:val="DefaultParagraphFont"/>
    <w:uiPriority w:val="20"/>
    <w:qFormat/>
    <w:rsid w:val="00FD37FC"/>
    <w:rPr>
      <w:i/>
      <w:iCs/>
    </w:rPr>
  </w:style>
  <w:style w:type="character" w:customStyle="1" w:styleId="normaltextrun">
    <w:name w:val="normaltextrun"/>
    <w:basedOn w:val="DefaultParagraphFont"/>
    <w:rsid w:val="00AF32D3"/>
  </w:style>
  <w:style w:type="character" w:styleId="Strong">
    <w:name w:val="Strong"/>
    <w:basedOn w:val="DefaultParagraphFont"/>
    <w:uiPriority w:val="22"/>
    <w:qFormat/>
    <w:rsid w:val="00CE016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2115062">
      <w:bodyDiv w:val="1"/>
      <w:marLeft w:val="0"/>
      <w:marRight w:val="0"/>
      <w:marTop w:val="0"/>
      <w:marBottom w:val="0"/>
      <w:divBdr>
        <w:top w:val="none" w:sz="0" w:space="0" w:color="auto"/>
        <w:left w:val="none" w:sz="0" w:space="0" w:color="auto"/>
        <w:bottom w:val="none" w:sz="0" w:space="0" w:color="auto"/>
        <w:right w:val="none" w:sz="0" w:space="0" w:color="auto"/>
      </w:divBdr>
    </w:div>
    <w:div w:id="1133255530">
      <w:bodyDiv w:val="1"/>
      <w:marLeft w:val="0"/>
      <w:marRight w:val="0"/>
      <w:marTop w:val="0"/>
      <w:marBottom w:val="0"/>
      <w:divBdr>
        <w:top w:val="none" w:sz="0" w:space="0" w:color="auto"/>
        <w:left w:val="none" w:sz="0" w:space="0" w:color="auto"/>
        <w:bottom w:val="none" w:sz="0" w:space="0" w:color="auto"/>
        <w:right w:val="none" w:sz="0" w:space="0" w:color="auto"/>
      </w:divBdr>
      <w:divsChild>
        <w:div w:id="1689402536">
          <w:marLeft w:val="547"/>
          <w:marRight w:val="0"/>
          <w:marTop w:val="0"/>
          <w:marBottom w:val="0"/>
          <w:divBdr>
            <w:top w:val="none" w:sz="0" w:space="0" w:color="auto"/>
            <w:left w:val="none" w:sz="0" w:space="0" w:color="auto"/>
            <w:bottom w:val="none" w:sz="0" w:space="0" w:color="auto"/>
            <w:right w:val="none" w:sz="0" w:space="0" w:color="auto"/>
          </w:divBdr>
        </w:div>
        <w:div w:id="898517437">
          <w:marLeft w:val="547"/>
          <w:marRight w:val="0"/>
          <w:marTop w:val="0"/>
          <w:marBottom w:val="0"/>
          <w:divBdr>
            <w:top w:val="none" w:sz="0" w:space="0" w:color="auto"/>
            <w:left w:val="none" w:sz="0" w:space="0" w:color="auto"/>
            <w:bottom w:val="none" w:sz="0" w:space="0" w:color="auto"/>
            <w:right w:val="none" w:sz="0" w:space="0" w:color="auto"/>
          </w:divBdr>
        </w:div>
        <w:div w:id="978613827">
          <w:marLeft w:val="547"/>
          <w:marRight w:val="0"/>
          <w:marTop w:val="0"/>
          <w:marBottom w:val="0"/>
          <w:divBdr>
            <w:top w:val="none" w:sz="0" w:space="0" w:color="auto"/>
            <w:left w:val="none" w:sz="0" w:space="0" w:color="auto"/>
            <w:bottom w:val="none" w:sz="0" w:space="0" w:color="auto"/>
            <w:right w:val="none" w:sz="0" w:space="0" w:color="auto"/>
          </w:divBdr>
        </w:div>
        <w:div w:id="915016919">
          <w:marLeft w:val="547"/>
          <w:marRight w:val="0"/>
          <w:marTop w:val="0"/>
          <w:marBottom w:val="0"/>
          <w:divBdr>
            <w:top w:val="none" w:sz="0" w:space="0" w:color="auto"/>
            <w:left w:val="none" w:sz="0" w:space="0" w:color="auto"/>
            <w:bottom w:val="none" w:sz="0" w:space="0" w:color="auto"/>
            <w:right w:val="none" w:sz="0" w:space="0" w:color="auto"/>
          </w:divBdr>
        </w:div>
        <w:div w:id="2144615136">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diagramColors" Target="diagrams/colors1.xml"/><Relationship Id="rId3" Type="http://schemas.openxmlformats.org/officeDocument/2006/relationships/settings" Target="settings.xml"/><Relationship Id="rId7" Type="http://schemas.openxmlformats.org/officeDocument/2006/relationships/diagramQuickStyle" Target="diagrams/quickStyl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diagramLayout" Target="diagrams/layout1.xml"/><Relationship Id="rId11" Type="http://schemas.openxmlformats.org/officeDocument/2006/relationships/theme" Target="theme/theme1.xml"/><Relationship Id="rId5" Type="http://schemas.openxmlformats.org/officeDocument/2006/relationships/diagramData" Target="diagrams/data1.xml"/><Relationship Id="rId10" Type="http://schemas.openxmlformats.org/officeDocument/2006/relationships/fontTable" Target="fontTable.xml"/><Relationship Id="rId4" Type="http://schemas.openxmlformats.org/officeDocument/2006/relationships/webSettings" Target="webSettings.xml"/><Relationship Id="rId9" Type="http://schemas.microsoft.com/office/2007/relationships/diagramDrawing" Target="diagrams/drawing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F9B75C41-C9EB-4C42-845B-7963D55CF1AC}" type="doc">
      <dgm:prSet loTypeId="urn:microsoft.com/office/officeart/2005/8/layout/chevron2" loCatId="" qsTypeId="urn:microsoft.com/office/officeart/2005/8/quickstyle/simple1" qsCatId="simple" csTypeId="urn:microsoft.com/office/officeart/2005/8/colors/accent1_2" csCatId="accent1" phldr="1"/>
      <dgm:spPr/>
      <dgm:t>
        <a:bodyPr/>
        <a:lstStyle/>
        <a:p>
          <a:endParaRPr lang="en-GB"/>
        </a:p>
      </dgm:t>
    </dgm:pt>
    <dgm:pt modelId="{3566ADA0-1F0E-FD42-B143-F281FA8C974A}">
      <dgm:prSet phldrT="[Text]"/>
      <dgm:spPr/>
      <dgm:t>
        <a:bodyPr/>
        <a:lstStyle/>
        <a:p>
          <a:r>
            <a:rPr lang="en-GB"/>
            <a:t>Level 1</a:t>
          </a:r>
        </a:p>
      </dgm:t>
    </dgm:pt>
    <dgm:pt modelId="{128D4380-A22C-9643-A7A2-DCA1886E2728}" type="parTrans" cxnId="{E11C2EC5-8059-234E-889E-CA0B91C0A1E8}">
      <dgm:prSet/>
      <dgm:spPr/>
      <dgm:t>
        <a:bodyPr/>
        <a:lstStyle/>
        <a:p>
          <a:endParaRPr lang="en-GB"/>
        </a:p>
      </dgm:t>
    </dgm:pt>
    <dgm:pt modelId="{25D6A4E1-B539-2E4C-BD6A-BFE1E1D721A7}" type="sibTrans" cxnId="{E11C2EC5-8059-234E-889E-CA0B91C0A1E8}">
      <dgm:prSet/>
      <dgm:spPr/>
      <dgm:t>
        <a:bodyPr/>
        <a:lstStyle/>
        <a:p>
          <a:endParaRPr lang="en-GB"/>
        </a:p>
      </dgm:t>
    </dgm:pt>
    <dgm:pt modelId="{5B8B54B5-0A24-1E49-870A-B75942396E3B}">
      <dgm:prSet phldrT="[Text]"/>
      <dgm:spPr/>
      <dgm:t>
        <a:bodyPr/>
        <a:lstStyle/>
        <a:p>
          <a:r>
            <a:rPr lang="en-GB"/>
            <a:t>Level 2</a:t>
          </a:r>
        </a:p>
      </dgm:t>
    </dgm:pt>
    <dgm:pt modelId="{38272A6F-7035-2849-8CE6-A5E96B986ACF}" type="parTrans" cxnId="{F54267EE-821A-DD43-A2AC-95D80E47ECE4}">
      <dgm:prSet/>
      <dgm:spPr/>
      <dgm:t>
        <a:bodyPr/>
        <a:lstStyle/>
        <a:p>
          <a:endParaRPr lang="en-GB"/>
        </a:p>
      </dgm:t>
    </dgm:pt>
    <dgm:pt modelId="{5F4F7CD9-A26F-6444-8C45-93E052813F33}" type="sibTrans" cxnId="{F54267EE-821A-DD43-A2AC-95D80E47ECE4}">
      <dgm:prSet/>
      <dgm:spPr/>
      <dgm:t>
        <a:bodyPr/>
        <a:lstStyle/>
        <a:p>
          <a:endParaRPr lang="en-GB"/>
        </a:p>
      </dgm:t>
    </dgm:pt>
    <dgm:pt modelId="{D77CB6EE-48F2-E643-AC13-B29651DFFC16}">
      <dgm:prSet phldrT="[Text]"/>
      <dgm:spPr/>
      <dgm:t>
        <a:bodyPr/>
        <a:lstStyle/>
        <a:p>
          <a:r>
            <a:rPr lang="en-GB"/>
            <a:t>Level 3</a:t>
          </a:r>
        </a:p>
      </dgm:t>
    </dgm:pt>
    <dgm:pt modelId="{96CE6674-CB5B-B643-A23E-05F27688B811}" type="parTrans" cxnId="{AE2EF972-3940-714C-9276-777413AA171F}">
      <dgm:prSet/>
      <dgm:spPr/>
      <dgm:t>
        <a:bodyPr/>
        <a:lstStyle/>
        <a:p>
          <a:endParaRPr lang="en-GB"/>
        </a:p>
      </dgm:t>
    </dgm:pt>
    <dgm:pt modelId="{461200C2-6983-AB43-88C5-DB929F38607B}" type="sibTrans" cxnId="{AE2EF972-3940-714C-9276-777413AA171F}">
      <dgm:prSet/>
      <dgm:spPr/>
      <dgm:t>
        <a:bodyPr/>
        <a:lstStyle/>
        <a:p>
          <a:endParaRPr lang="en-GB"/>
        </a:p>
      </dgm:t>
    </dgm:pt>
    <dgm:pt modelId="{CE440B27-ECB8-4046-8D6C-6F9F299D22BE}">
      <dgm:prSet/>
      <dgm:spPr/>
      <dgm:t>
        <a:bodyPr/>
        <a:lstStyle/>
        <a:p>
          <a:r>
            <a:rPr lang="en-GB"/>
            <a:t>Level 4</a:t>
          </a:r>
        </a:p>
      </dgm:t>
    </dgm:pt>
    <dgm:pt modelId="{39E0FAF0-4E2B-A042-85ED-3A6F84DD6A1C}" type="parTrans" cxnId="{B9B56729-88DF-A440-8696-2C2E5EEFC281}">
      <dgm:prSet/>
      <dgm:spPr/>
      <dgm:t>
        <a:bodyPr/>
        <a:lstStyle/>
        <a:p>
          <a:endParaRPr lang="en-GB"/>
        </a:p>
      </dgm:t>
    </dgm:pt>
    <dgm:pt modelId="{BB1E1528-5FE5-7944-B7BE-770BA9CF31B3}" type="sibTrans" cxnId="{B9B56729-88DF-A440-8696-2C2E5EEFC281}">
      <dgm:prSet/>
      <dgm:spPr/>
      <dgm:t>
        <a:bodyPr/>
        <a:lstStyle/>
        <a:p>
          <a:endParaRPr lang="en-GB"/>
        </a:p>
      </dgm:t>
    </dgm:pt>
    <dgm:pt modelId="{C351105C-026A-EF4D-BE16-36CBF7E43CDA}">
      <dgm:prSet/>
      <dgm:spPr/>
      <dgm:t>
        <a:bodyPr/>
        <a:lstStyle/>
        <a:p>
          <a:r>
            <a:rPr lang="en-GB"/>
            <a:t>Level 5</a:t>
          </a:r>
        </a:p>
      </dgm:t>
    </dgm:pt>
    <dgm:pt modelId="{5520D2EF-1C20-3B43-9945-784CECAF770A}" type="parTrans" cxnId="{EB889C75-5B0A-BD41-8BB1-22D931D75619}">
      <dgm:prSet/>
      <dgm:spPr/>
      <dgm:t>
        <a:bodyPr/>
        <a:lstStyle/>
        <a:p>
          <a:endParaRPr lang="en-GB"/>
        </a:p>
      </dgm:t>
    </dgm:pt>
    <dgm:pt modelId="{B899EB58-02B2-F442-A158-E10833DC08A3}" type="sibTrans" cxnId="{EB889C75-5B0A-BD41-8BB1-22D931D75619}">
      <dgm:prSet/>
      <dgm:spPr/>
      <dgm:t>
        <a:bodyPr/>
        <a:lstStyle/>
        <a:p>
          <a:endParaRPr lang="en-GB"/>
        </a:p>
      </dgm:t>
    </dgm:pt>
    <dgm:pt modelId="{42118AD8-16DB-7947-96FD-DFF12B8B7B35}">
      <dgm:prSet/>
      <dgm:spPr/>
      <dgm:t>
        <a:bodyPr/>
        <a:lstStyle/>
        <a:p>
          <a:r>
            <a:rPr lang="en-GB"/>
            <a:t>If a student is still not making sufficient progress after 1–3 review cycles or individualised approach is needed beyond Level 3, an ILP is created.</a:t>
          </a:r>
        </a:p>
      </dgm:t>
    </dgm:pt>
    <dgm:pt modelId="{B01A1173-756F-2A47-B12B-427D50A0380A}" type="parTrans" cxnId="{DA9406BD-2E1B-2B42-9FED-429A026A4796}">
      <dgm:prSet/>
      <dgm:spPr/>
      <dgm:t>
        <a:bodyPr/>
        <a:lstStyle/>
        <a:p>
          <a:endParaRPr lang="en-GB"/>
        </a:p>
      </dgm:t>
    </dgm:pt>
    <dgm:pt modelId="{C21C82BB-1285-6249-9056-B1C32A65A078}" type="sibTrans" cxnId="{DA9406BD-2E1B-2B42-9FED-429A026A4796}">
      <dgm:prSet/>
      <dgm:spPr/>
      <dgm:t>
        <a:bodyPr/>
        <a:lstStyle/>
        <a:p>
          <a:endParaRPr lang="en-GB"/>
        </a:p>
      </dgm:t>
    </dgm:pt>
    <dgm:pt modelId="{D38CFF4A-3FBF-D14A-A270-80CA702B9B46}">
      <dgm:prSet phldrT="[Text]" custT="1"/>
      <dgm:spPr/>
      <dgm:t>
        <a:bodyPr/>
        <a:lstStyle/>
        <a:p>
          <a:r>
            <a:rPr lang="en-GB" sz="500" b="0" i="0">
              <a:latin typeface="+mn-lt"/>
            </a:rPr>
            <a:t>If additional support is needed beyond Level 2, the classroom teacher initiates a learning support meeting.</a:t>
          </a:r>
          <a:endParaRPr lang="en-GB" sz="500" b="0">
            <a:latin typeface="+mn-lt"/>
          </a:endParaRPr>
        </a:p>
      </dgm:t>
    </dgm:pt>
    <dgm:pt modelId="{E5B2ECD8-4D58-4244-A658-2A5AD2BA38F5}" type="parTrans" cxnId="{25494F13-7AFB-E648-9FCC-1F3F193D761D}">
      <dgm:prSet/>
      <dgm:spPr/>
      <dgm:t>
        <a:bodyPr/>
        <a:lstStyle/>
        <a:p>
          <a:endParaRPr lang="en-GB"/>
        </a:p>
      </dgm:t>
    </dgm:pt>
    <dgm:pt modelId="{CC059A12-E8C8-2542-A1DC-18670417D873}" type="sibTrans" cxnId="{25494F13-7AFB-E648-9FCC-1F3F193D761D}">
      <dgm:prSet/>
      <dgm:spPr/>
      <dgm:t>
        <a:bodyPr/>
        <a:lstStyle/>
        <a:p>
          <a:endParaRPr lang="en-GB"/>
        </a:p>
      </dgm:t>
    </dgm:pt>
    <dgm:pt modelId="{A9F5A4AE-FA98-444E-98E5-C3EFE3DC1A92}">
      <dgm:prSet/>
      <dgm:spPr/>
      <dgm:t>
        <a:bodyPr/>
        <a:lstStyle/>
        <a:p>
          <a:r>
            <a:rPr lang="en-GB"/>
            <a:t>If a student is still not making sufficient progress after 1–3 ILP review cycles, the school team may recommend involving external professionals.</a:t>
          </a:r>
        </a:p>
      </dgm:t>
    </dgm:pt>
    <dgm:pt modelId="{CDEDA976-AE4D-7D4F-B039-E5B173C34F35}" type="parTrans" cxnId="{580D8790-A63C-EE4C-A2A6-D90666E4587D}">
      <dgm:prSet/>
      <dgm:spPr/>
      <dgm:t>
        <a:bodyPr/>
        <a:lstStyle/>
        <a:p>
          <a:endParaRPr lang="en-GB"/>
        </a:p>
      </dgm:t>
    </dgm:pt>
    <dgm:pt modelId="{B7B4C214-1D5D-E540-9B2E-595FAB548227}" type="sibTrans" cxnId="{580D8790-A63C-EE4C-A2A6-D90666E4587D}">
      <dgm:prSet/>
      <dgm:spPr/>
      <dgm:t>
        <a:bodyPr/>
        <a:lstStyle/>
        <a:p>
          <a:endParaRPr lang="en-GB"/>
        </a:p>
      </dgm:t>
    </dgm:pt>
    <dgm:pt modelId="{DE8C51AD-0EC5-8741-B745-C01A04F8DE14}">
      <dgm:prSet phldrT="[Text]"/>
      <dgm:spPr/>
      <dgm:t>
        <a:bodyPr/>
        <a:lstStyle/>
        <a:p>
          <a:r>
            <a:rPr lang="en-GB"/>
            <a:t>All students access the curriculum through differentiated instruction tailored to their needs.</a:t>
          </a:r>
        </a:p>
      </dgm:t>
    </dgm:pt>
    <dgm:pt modelId="{B84786D7-FD7C-2A4C-9A7F-36328E242751}" type="parTrans" cxnId="{9671360F-B330-B34E-BAAD-8999A5171CA0}">
      <dgm:prSet/>
      <dgm:spPr/>
      <dgm:t>
        <a:bodyPr/>
        <a:lstStyle/>
        <a:p>
          <a:endParaRPr lang="en-GB"/>
        </a:p>
      </dgm:t>
    </dgm:pt>
    <dgm:pt modelId="{B0F3D37F-4BBB-9740-93FE-BDC3A0B1AF31}" type="sibTrans" cxnId="{9671360F-B330-B34E-BAAD-8999A5171CA0}">
      <dgm:prSet/>
      <dgm:spPr/>
      <dgm:t>
        <a:bodyPr/>
        <a:lstStyle/>
        <a:p>
          <a:endParaRPr lang="en-GB"/>
        </a:p>
      </dgm:t>
    </dgm:pt>
    <dgm:pt modelId="{E6DA4D49-6179-D948-A832-23424EA10FB2}">
      <dgm:prSet/>
      <dgm:spPr/>
      <dgm:t>
        <a:bodyPr/>
        <a:lstStyle/>
        <a:p>
          <a:r>
            <a:rPr lang="en-GB"/>
            <a:t>Students have an opportunity to reflect on their learning experience.</a:t>
          </a:r>
        </a:p>
      </dgm:t>
    </dgm:pt>
    <dgm:pt modelId="{C738FA1B-86AF-9844-83C6-04410AB7ABDC}" type="parTrans" cxnId="{11869715-CCE2-6A4C-BD6C-678B40C6E047}">
      <dgm:prSet/>
      <dgm:spPr/>
      <dgm:t>
        <a:bodyPr/>
        <a:lstStyle/>
        <a:p>
          <a:endParaRPr lang="en-GB"/>
        </a:p>
      </dgm:t>
    </dgm:pt>
    <dgm:pt modelId="{08C6E1A8-41D1-1C4F-B9F8-404F6FAE70FE}" type="sibTrans" cxnId="{11869715-CCE2-6A4C-BD6C-678B40C6E047}">
      <dgm:prSet/>
      <dgm:spPr/>
      <dgm:t>
        <a:bodyPr/>
        <a:lstStyle/>
        <a:p>
          <a:endParaRPr lang="en-GB"/>
        </a:p>
      </dgm:t>
    </dgm:pt>
    <dgm:pt modelId="{F6654192-E43E-DA43-BE41-097F73A7047E}">
      <dgm:prSet/>
      <dgm:spPr/>
      <dgm:t>
        <a:bodyPr/>
        <a:lstStyle/>
        <a:p>
          <a:r>
            <a:rPr lang="en-GB"/>
            <a:t>TAs are allocated based on the needs identified.</a:t>
          </a:r>
        </a:p>
      </dgm:t>
    </dgm:pt>
    <dgm:pt modelId="{6A26D53C-28FD-364A-8A71-631836F49E60}" type="parTrans" cxnId="{8A0C58D5-8564-A84E-897A-524782FDFD4C}">
      <dgm:prSet/>
      <dgm:spPr/>
      <dgm:t>
        <a:bodyPr/>
        <a:lstStyle/>
        <a:p>
          <a:endParaRPr lang="en-GB"/>
        </a:p>
      </dgm:t>
    </dgm:pt>
    <dgm:pt modelId="{5BB32B2D-3AC8-1E46-BAEF-D586D6DD8716}" type="sibTrans" cxnId="{8A0C58D5-8564-A84E-897A-524782FDFD4C}">
      <dgm:prSet/>
      <dgm:spPr/>
      <dgm:t>
        <a:bodyPr/>
        <a:lstStyle/>
        <a:p>
          <a:endParaRPr lang="en-GB"/>
        </a:p>
      </dgm:t>
    </dgm:pt>
    <dgm:pt modelId="{6D3676B2-E7C5-9E49-94B3-3E1E4EBB4139}">
      <dgm:prSet/>
      <dgm:spPr/>
      <dgm:t>
        <a:bodyPr/>
        <a:lstStyle/>
        <a:p>
          <a:r>
            <a:rPr lang="en-GB"/>
            <a:t>Extra support may be provided within the classroom for students identified as needing more specific support, sometimes with the help of a teaching assistant (TA).</a:t>
          </a:r>
        </a:p>
      </dgm:t>
    </dgm:pt>
    <dgm:pt modelId="{1A239CD7-E034-EB4F-8C4A-375A84961654}" type="parTrans" cxnId="{1418B3CA-73A1-434B-9D30-AB63E417989A}">
      <dgm:prSet/>
      <dgm:spPr/>
      <dgm:t>
        <a:bodyPr/>
        <a:lstStyle/>
        <a:p>
          <a:endParaRPr lang="en-GB"/>
        </a:p>
      </dgm:t>
    </dgm:pt>
    <dgm:pt modelId="{AA485C10-F4AA-FB43-93F0-CFB6A240E844}" type="sibTrans" cxnId="{1418B3CA-73A1-434B-9D30-AB63E417989A}">
      <dgm:prSet/>
      <dgm:spPr/>
      <dgm:t>
        <a:bodyPr/>
        <a:lstStyle/>
        <a:p>
          <a:endParaRPr lang="en-GB"/>
        </a:p>
      </dgm:t>
    </dgm:pt>
    <dgm:pt modelId="{11993700-7A2E-B24B-B878-021BE6D9D6EE}">
      <dgm:prSet phldrT="[Text]"/>
      <dgm:spPr/>
      <dgm:t>
        <a:bodyPr/>
        <a:lstStyle/>
        <a:p>
          <a:r>
            <a:rPr lang="en-GB"/>
            <a:t>Teachers ensure that all students are appropriately challenged.</a:t>
          </a:r>
        </a:p>
      </dgm:t>
    </dgm:pt>
    <dgm:pt modelId="{4F04294D-AABC-EF40-AC4E-26CF15546847}" type="parTrans" cxnId="{EBD5EAF5-1C26-9A41-9EC5-7CB2F3509EF7}">
      <dgm:prSet/>
      <dgm:spPr/>
      <dgm:t>
        <a:bodyPr/>
        <a:lstStyle/>
        <a:p>
          <a:endParaRPr lang="en-GB"/>
        </a:p>
      </dgm:t>
    </dgm:pt>
    <dgm:pt modelId="{DC59C0FF-D267-5749-939F-8210A9A5475A}" type="sibTrans" cxnId="{EBD5EAF5-1C26-9A41-9EC5-7CB2F3509EF7}">
      <dgm:prSet/>
      <dgm:spPr/>
      <dgm:t>
        <a:bodyPr/>
        <a:lstStyle/>
        <a:p>
          <a:endParaRPr lang="en-GB"/>
        </a:p>
      </dgm:t>
    </dgm:pt>
    <dgm:pt modelId="{EBF20960-40BF-CB43-B3C5-6A3CB041E9CD}">
      <dgm:prSet/>
      <dgm:spPr/>
      <dgm:t>
        <a:bodyPr/>
        <a:lstStyle/>
        <a:p>
          <a:r>
            <a:rPr lang="en-GB"/>
            <a:t>Targeted goals are documented in the class group plan.</a:t>
          </a:r>
        </a:p>
      </dgm:t>
    </dgm:pt>
    <dgm:pt modelId="{78DBD7E8-C96F-3647-BA5B-D51004F8A975}" type="parTrans" cxnId="{91E419D3-9A1D-2747-AC45-F46CA968ABDE}">
      <dgm:prSet/>
      <dgm:spPr/>
      <dgm:t>
        <a:bodyPr/>
        <a:lstStyle/>
        <a:p>
          <a:endParaRPr lang="en-GB"/>
        </a:p>
      </dgm:t>
    </dgm:pt>
    <dgm:pt modelId="{A638868D-63E1-AC43-B79E-E1FF6B6D6327}" type="sibTrans" cxnId="{91E419D3-9A1D-2747-AC45-F46CA968ABDE}">
      <dgm:prSet/>
      <dgm:spPr/>
      <dgm:t>
        <a:bodyPr/>
        <a:lstStyle/>
        <a:p>
          <a:endParaRPr lang="en-GB"/>
        </a:p>
      </dgm:t>
    </dgm:pt>
    <dgm:pt modelId="{DE239189-3790-A24F-B1BE-54787BB69CE2}">
      <dgm:prSet/>
      <dgm:spPr/>
      <dgm:t>
        <a:bodyPr/>
        <a:lstStyle/>
        <a:p>
          <a:r>
            <a:rPr lang="en-GB"/>
            <a:t>Review meetings include the teacher, parents, and learning support coordinator, where possible. </a:t>
          </a:r>
        </a:p>
      </dgm:t>
    </dgm:pt>
    <dgm:pt modelId="{6214BB4F-4CC6-AE4C-BE35-94ADC74C6569}" type="parTrans" cxnId="{592C2F64-CF3B-404C-B43C-270193A72753}">
      <dgm:prSet/>
      <dgm:spPr/>
      <dgm:t>
        <a:bodyPr/>
        <a:lstStyle/>
        <a:p>
          <a:endParaRPr lang="en-GB"/>
        </a:p>
      </dgm:t>
    </dgm:pt>
    <dgm:pt modelId="{C679CAB9-BCCE-0245-874A-78603F0F8155}" type="sibTrans" cxnId="{592C2F64-CF3B-404C-B43C-270193A72753}">
      <dgm:prSet/>
      <dgm:spPr/>
      <dgm:t>
        <a:bodyPr/>
        <a:lstStyle/>
        <a:p>
          <a:endParaRPr lang="en-GB"/>
        </a:p>
      </dgm:t>
    </dgm:pt>
    <dgm:pt modelId="{BEC5BC91-C0B3-3141-BEDB-5AA4D461712F}">
      <dgm:prSet/>
      <dgm:spPr/>
      <dgm:t>
        <a:bodyPr/>
        <a:lstStyle/>
        <a:p>
          <a:r>
            <a:rPr lang="en-GB"/>
            <a:t>The ILP is developed collaboratively with the student, parents, class teacher, and learning support coordinator, where applicable. </a:t>
          </a:r>
        </a:p>
      </dgm:t>
    </dgm:pt>
    <dgm:pt modelId="{80BB8CEB-2C36-5F49-AF51-19B9AF4AC81E}" type="parTrans" cxnId="{F9194530-8362-BA4F-9D04-891700575406}">
      <dgm:prSet/>
      <dgm:spPr/>
      <dgm:t>
        <a:bodyPr/>
        <a:lstStyle/>
        <a:p>
          <a:endParaRPr lang="en-GB"/>
        </a:p>
      </dgm:t>
    </dgm:pt>
    <dgm:pt modelId="{9F900044-3720-284D-84F8-900F5355D0EF}" type="sibTrans" cxnId="{F9194530-8362-BA4F-9D04-891700575406}">
      <dgm:prSet/>
      <dgm:spPr/>
      <dgm:t>
        <a:bodyPr/>
        <a:lstStyle/>
        <a:p>
          <a:endParaRPr lang="en-GB"/>
        </a:p>
      </dgm:t>
    </dgm:pt>
    <dgm:pt modelId="{FB1D67CC-CE35-5B49-910A-58A6DC4C3A48}">
      <dgm:prSet/>
      <dgm:spPr/>
      <dgm:t>
        <a:bodyPr/>
        <a:lstStyle/>
        <a:p>
          <a:r>
            <a:rPr lang="en-GB"/>
            <a:t>The ILP is reviewed three times a year.</a:t>
          </a:r>
        </a:p>
      </dgm:t>
    </dgm:pt>
    <dgm:pt modelId="{5B4F74B4-DD89-A94F-BE49-434DFDE65862}" type="parTrans" cxnId="{6A23C904-0236-2B4B-AD85-0E864299DE4A}">
      <dgm:prSet/>
      <dgm:spPr/>
      <dgm:t>
        <a:bodyPr/>
        <a:lstStyle/>
        <a:p>
          <a:endParaRPr lang="en-GB"/>
        </a:p>
      </dgm:t>
    </dgm:pt>
    <dgm:pt modelId="{76E88CB6-9E11-1B4E-9E9B-4E7C7525D514}" type="sibTrans" cxnId="{6A23C904-0236-2B4B-AD85-0E864299DE4A}">
      <dgm:prSet/>
      <dgm:spPr/>
      <dgm:t>
        <a:bodyPr/>
        <a:lstStyle/>
        <a:p>
          <a:endParaRPr lang="en-GB"/>
        </a:p>
      </dgm:t>
    </dgm:pt>
    <dgm:pt modelId="{8919F1C4-1A9C-E547-BAE6-5616C326BFB8}">
      <dgm:prSet/>
      <dgm:spPr/>
      <dgm:t>
        <a:bodyPr/>
        <a:lstStyle/>
        <a:p>
          <a:r>
            <a:rPr lang="en-GB"/>
            <a:t>A psychological assessment may also be recommended to better understand the student’s needs and determine the next steps</a:t>
          </a:r>
        </a:p>
      </dgm:t>
    </dgm:pt>
    <dgm:pt modelId="{8E743B56-6F04-8044-80FD-0046321B8B91}" type="parTrans" cxnId="{4FC1D215-FC75-134D-9E29-68E51061C659}">
      <dgm:prSet/>
      <dgm:spPr/>
      <dgm:t>
        <a:bodyPr/>
        <a:lstStyle/>
        <a:p>
          <a:endParaRPr lang="en-GB"/>
        </a:p>
      </dgm:t>
    </dgm:pt>
    <dgm:pt modelId="{B099E7EA-C1B4-4A41-B04B-F2D35736B26B}" type="sibTrans" cxnId="{4FC1D215-FC75-134D-9E29-68E51061C659}">
      <dgm:prSet/>
      <dgm:spPr/>
      <dgm:t>
        <a:bodyPr/>
        <a:lstStyle/>
        <a:p>
          <a:endParaRPr lang="en-GB"/>
        </a:p>
      </dgm:t>
    </dgm:pt>
    <dgm:pt modelId="{DE2ED2FE-1922-8B45-891F-247C34459AB3}">
      <dgm:prSet/>
      <dgm:spPr/>
      <dgm:t>
        <a:bodyPr/>
        <a:lstStyle/>
        <a:p>
          <a:r>
            <a:rPr lang="en-GB"/>
            <a:t>This could include support from agencies such as the </a:t>
          </a:r>
          <a:r>
            <a:rPr lang="en-GB" i="1"/>
            <a:t>Samenwerkingsverband</a:t>
          </a:r>
          <a:r>
            <a:rPr lang="en-GB"/>
            <a:t> or </a:t>
          </a:r>
          <a:r>
            <a:rPr lang="en-GB" i="1"/>
            <a:t>Team Jeugd</a:t>
          </a:r>
          <a:r>
            <a:rPr lang="en-GB"/>
            <a:t>.</a:t>
          </a:r>
        </a:p>
      </dgm:t>
    </dgm:pt>
    <dgm:pt modelId="{83EA2F0E-729C-9747-899F-CEE437ED9F84}" type="parTrans" cxnId="{9B70A3A7-E54E-3E46-B282-A95928520302}">
      <dgm:prSet/>
      <dgm:spPr/>
      <dgm:t>
        <a:bodyPr/>
        <a:lstStyle/>
        <a:p>
          <a:endParaRPr lang="en-GB"/>
        </a:p>
      </dgm:t>
    </dgm:pt>
    <dgm:pt modelId="{AB6E2D7C-251A-1342-9D6A-76B679588122}" type="sibTrans" cxnId="{9B70A3A7-E54E-3E46-B282-A95928520302}">
      <dgm:prSet/>
      <dgm:spPr/>
      <dgm:t>
        <a:bodyPr/>
        <a:lstStyle/>
        <a:p>
          <a:endParaRPr lang="en-GB"/>
        </a:p>
      </dgm:t>
    </dgm:pt>
    <dgm:pt modelId="{DA37FB6C-2AB6-9545-9414-DADD6EF6E75A}">
      <dgm:prSet/>
      <dgm:spPr/>
      <dgm:t>
        <a:bodyPr/>
        <a:lstStyle/>
        <a:p>
          <a:r>
            <a:rPr lang="en-GB"/>
            <a:t>This support is planned and documented by the teacher. </a:t>
          </a:r>
        </a:p>
      </dgm:t>
    </dgm:pt>
    <dgm:pt modelId="{BC8AC54D-BEC4-424D-94D1-28232A2951DA}" type="parTrans" cxnId="{D495B579-DAB7-1849-8551-E384D272558F}">
      <dgm:prSet/>
      <dgm:spPr/>
      <dgm:t>
        <a:bodyPr/>
        <a:lstStyle/>
        <a:p>
          <a:endParaRPr lang="en-GB"/>
        </a:p>
      </dgm:t>
    </dgm:pt>
    <dgm:pt modelId="{D2604D72-3727-DE47-A10F-C69246DFAA20}" type="sibTrans" cxnId="{D495B579-DAB7-1849-8551-E384D272558F}">
      <dgm:prSet/>
      <dgm:spPr/>
      <dgm:t>
        <a:bodyPr/>
        <a:lstStyle/>
        <a:p>
          <a:endParaRPr lang="en-GB"/>
        </a:p>
      </dgm:t>
    </dgm:pt>
    <dgm:pt modelId="{9785CF94-AF60-5742-923F-3DDBE403E0CC}">
      <dgm:prSet phldrT="[Text]" custT="1"/>
      <dgm:spPr/>
      <dgm:t>
        <a:bodyPr/>
        <a:lstStyle/>
        <a:p>
          <a:r>
            <a:rPr lang="en-GB" sz="500" b="0" i="0">
              <a:latin typeface="+mn-lt"/>
            </a:rPr>
            <a:t>Implemented strategies are shared and evaluated, focusing on accelerating progress in a specific learning area(s) (e.g., phonics, maths) or ATL skills (e.g., social, self-management).</a:t>
          </a:r>
          <a:endParaRPr lang="en-GB" sz="500" b="0">
            <a:latin typeface="+mn-lt"/>
          </a:endParaRPr>
        </a:p>
      </dgm:t>
    </dgm:pt>
    <dgm:pt modelId="{7659A2F4-DE0C-1B46-97B5-49EFCE384C79}" type="parTrans" cxnId="{94F6F221-0DC3-FB4E-90AA-ECE73DD3DA33}">
      <dgm:prSet/>
      <dgm:spPr/>
      <dgm:t>
        <a:bodyPr/>
        <a:lstStyle/>
        <a:p>
          <a:endParaRPr lang="en-GB"/>
        </a:p>
      </dgm:t>
    </dgm:pt>
    <dgm:pt modelId="{7908BC89-0740-114F-AB2A-EBB9FAE80BEE}" type="sibTrans" cxnId="{94F6F221-0DC3-FB4E-90AA-ECE73DD3DA33}">
      <dgm:prSet/>
      <dgm:spPr/>
      <dgm:t>
        <a:bodyPr/>
        <a:lstStyle/>
        <a:p>
          <a:endParaRPr lang="en-GB"/>
        </a:p>
      </dgm:t>
    </dgm:pt>
    <dgm:pt modelId="{DD8095B5-BA8C-7B49-9203-CD1EC2D6144C}">
      <dgm:prSet phldrT="[Text]" custT="1"/>
      <dgm:spPr/>
      <dgm:t>
        <a:bodyPr/>
        <a:lstStyle/>
        <a:p>
          <a:r>
            <a:rPr lang="en-GB" sz="500" b="0" i="0">
              <a:latin typeface="+mn-lt"/>
            </a:rPr>
            <a:t>Short-term goals are developed  by the class teacher in collaboration with learning support staff for a 6–12 week intervention, documented in a Support Plan.</a:t>
          </a:r>
          <a:endParaRPr lang="en-GB" sz="500" b="0">
            <a:latin typeface="+mn-lt"/>
          </a:endParaRPr>
        </a:p>
      </dgm:t>
    </dgm:pt>
    <dgm:pt modelId="{9D702B3E-2B01-1E4F-9290-1E211FF3F0C5}" type="parTrans" cxnId="{5299574B-7531-2248-B6EE-DFADD8EB12BF}">
      <dgm:prSet/>
      <dgm:spPr/>
      <dgm:t>
        <a:bodyPr/>
        <a:lstStyle/>
        <a:p>
          <a:endParaRPr lang="en-GB"/>
        </a:p>
      </dgm:t>
    </dgm:pt>
    <dgm:pt modelId="{0A2E5C8E-7646-0E4B-BCDF-C339990231ED}" type="sibTrans" cxnId="{5299574B-7531-2248-B6EE-DFADD8EB12BF}">
      <dgm:prSet/>
      <dgm:spPr/>
      <dgm:t>
        <a:bodyPr/>
        <a:lstStyle/>
        <a:p>
          <a:endParaRPr lang="en-GB"/>
        </a:p>
      </dgm:t>
    </dgm:pt>
    <dgm:pt modelId="{75443EC5-8D0E-5E44-8731-09C5ABC2B5DA}">
      <dgm:prSet phldrT="[Text]" custT="1"/>
      <dgm:spPr/>
      <dgm:t>
        <a:bodyPr/>
        <a:lstStyle/>
        <a:p>
          <a:r>
            <a:rPr lang="en-GB" sz="500" b="0" i="0">
              <a:latin typeface="+mn-lt"/>
            </a:rPr>
            <a:t>Support sessions are delivered by a learning support team member, under the class teacher’s or learning support coordinator's guidance, with regular verbal check-ins.</a:t>
          </a:r>
          <a:endParaRPr lang="en-GB" sz="500" b="0">
            <a:latin typeface="+mn-lt"/>
          </a:endParaRPr>
        </a:p>
      </dgm:t>
    </dgm:pt>
    <dgm:pt modelId="{3A814669-7AC4-CC4E-B3BC-498DC82D7D47}" type="parTrans" cxnId="{BBA539AC-DD29-1046-89B7-9FDA7A9C07E2}">
      <dgm:prSet/>
      <dgm:spPr/>
      <dgm:t>
        <a:bodyPr/>
        <a:lstStyle/>
        <a:p>
          <a:endParaRPr lang="en-GB"/>
        </a:p>
      </dgm:t>
    </dgm:pt>
    <dgm:pt modelId="{BD0BAB48-2970-6B4A-ABA0-4FF95E8C6554}" type="sibTrans" cxnId="{BBA539AC-DD29-1046-89B7-9FDA7A9C07E2}">
      <dgm:prSet/>
      <dgm:spPr/>
      <dgm:t>
        <a:bodyPr/>
        <a:lstStyle/>
        <a:p>
          <a:endParaRPr lang="en-GB"/>
        </a:p>
      </dgm:t>
    </dgm:pt>
    <dgm:pt modelId="{BCB27380-03E4-4A4A-B74F-96D36917734C}">
      <dgm:prSet phldrT="[Text]" custT="1"/>
      <dgm:spPr/>
      <dgm:t>
        <a:bodyPr/>
        <a:lstStyle/>
        <a:p>
          <a:r>
            <a:rPr lang="en-GB" sz="500" b="0" i="0">
              <a:latin typeface="+mn-lt"/>
            </a:rPr>
            <a:t>Progress is reviewed jointly by the class teacher in collaboration with learning support staff.</a:t>
          </a:r>
          <a:endParaRPr lang="en-GB" sz="500" b="0">
            <a:latin typeface="+mn-lt"/>
          </a:endParaRPr>
        </a:p>
      </dgm:t>
    </dgm:pt>
    <dgm:pt modelId="{984E054F-B3CA-804A-83A0-FBD7070067B1}" type="parTrans" cxnId="{C841B9A9-947B-9A4F-AABF-F23B3FBE3BCB}">
      <dgm:prSet/>
      <dgm:spPr/>
      <dgm:t>
        <a:bodyPr/>
        <a:lstStyle/>
        <a:p>
          <a:endParaRPr lang="en-GB"/>
        </a:p>
      </dgm:t>
    </dgm:pt>
    <dgm:pt modelId="{1EA7A0AA-E4DB-794E-92F5-64B282A32DCD}" type="sibTrans" cxnId="{C841B9A9-947B-9A4F-AABF-F23B3FBE3BCB}">
      <dgm:prSet/>
      <dgm:spPr/>
      <dgm:t>
        <a:bodyPr/>
        <a:lstStyle/>
        <a:p>
          <a:endParaRPr lang="en-GB"/>
        </a:p>
      </dgm:t>
    </dgm:pt>
    <dgm:pt modelId="{93371481-459B-914D-981B-ADA71FB93665}">
      <dgm:prSet phldrT="[Text]" custT="1"/>
      <dgm:spPr/>
      <dgm:t>
        <a:bodyPr/>
        <a:lstStyle/>
        <a:p>
          <a:r>
            <a:rPr lang="en-GB" sz="500" b="0" i="0">
              <a:latin typeface="+mn-lt"/>
            </a:rPr>
            <a:t>Class teacher keeps the parents updated on student progress. </a:t>
          </a:r>
          <a:endParaRPr lang="en-GB" sz="500" b="0">
            <a:latin typeface="+mn-lt"/>
          </a:endParaRPr>
        </a:p>
      </dgm:t>
    </dgm:pt>
    <dgm:pt modelId="{E6DB58C7-D6DF-F74F-ACF1-75C09B8DA526}" type="parTrans" cxnId="{0C45C3F4-9BDE-5C4F-B1BA-AAD88FE2B2C5}">
      <dgm:prSet/>
      <dgm:spPr/>
      <dgm:t>
        <a:bodyPr/>
        <a:lstStyle/>
        <a:p>
          <a:endParaRPr lang="en-GB"/>
        </a:p>
      </dgm:t>
    </dgm:pt>
    <dgm:pt modelId="{478730F9-93D4-0B45-964C-F08AFCF29EE0}" type="sibTrans" cxnId="{0C45C3F4-9BDE-5C4F-B1BA-AAD88FE2B2C5}">
      <dgm:prSet/>
      <dgm:spPr/>
      <dgm:t>
        <a:bodyPr/>
        <a:lstStyle/>
        <a:p>
          <a:endParaRPr lang="en-GB"/>
        </a:p>
      </dgm:t>
    </dgm:pt>
    <dgm:pt modelId="{3C54C382-980B-B646-820E-058F31335BE5}">
      <dgm:prSet/>
      <dgm:spPr/>
      <dgm:t>
        <a:bodyPr/>
        <a:lstStyle/>
        <a:p>
          <a:r>
            <a:rPr lang="en-GB" b="0" i="0">
              <a:latin typeface="+mn-lt"/>
            </a:rPr>
            <a:t>Class teacher keeps the parents updated on student progress. </a:t>
          </a:r>
          <a:endParaRPr lang="en-GB"/>
        </a:p>
      </dgm:t>
    </dgm:pt>
    <dgm:pt modelId="{F395D2EC-B244-E643-8225-3BC5DF1BEBB0}" type="parTrans" cxnId="{8B7200D7-1DA1-B74B-80B8-495C8330B9E1}">
      <dgm:prSet/>
      <dgm:spPr/>
      <dgm:t>
        <a:bodyPr/>
        <a:lstStyle/>
        <a:p>
          <a:endParaRPr lang="en-GB"/>
        </a:p>
      </dgm:t>
    </dgm:pt>
    <dgm:pt modelId="{2EA2C32B-14D9-424B-95D0-EA3FB4F199FA}" type="sibTrans" cxnId="{8B7200D7-1DA1-B74B-80B8-495C8330B9E1}">
      <dgm:prSet/>
      <dgm:spPr/>
      <dgm:t>
        <a:bodyPr/>
        <a:lstStyle/>
        <a:p>
          <a:endParaRPr lang="en-GB"/>
        </a:p>
      </dgm:t>
    </dgm:pt>
    <dgm:pt modelId="{B363798F-4B12-A74B-A6DC-7541E4C5FF71}">
      <dgm:prSet/>
      <dgm:spPr/>
      <dgm:t>
        <a:bodyPr/>
        <a:lstStyle/>
        <a:p>
          <a:r>
            <a:rPr lang="en-GB" b="0" i="0">
              <a:latin typeface="+mn-lt"/>
            </a:rPr>
            <a:t>Class teacher keeps the parents updated on student progress. </a:t>
          </a:r>
          <a:endParaRPr lang="en-GB"/>
        </a:p>
      </dgm:t>
    </dgm:pt>
    <dgm:pt modelId="{DC49B4B5-B4B3-1541-904F-E787B999D86C}" type="parTrans" cxnId="{50241ADC-27ED-F442-B420-3096114850B6}">
      <dgm:prSet/>
      <dgm:spPr/>
      <dgm:t>
        <a:bodyPr/>
        <a:lstStyle/>
        <a:p>
          <a:endParaRPr lang="en-GB"/>
        </a:p>
      </dgm:t>
    </dgm:pt>
    <dgm:pt modelId="{48C02469-6EBC-BF47-886C-6C3A6C240C02}" type="sibTrans" cxnId="{50241ADC-27ED-F442-B420-3096114850B6}">
      <dgm:prSet/>
      <dgm:spPr/>
      <dgm:t>
        <a:bodyPr/>
        <a:lstStyle/>
        <a:p>
          <a:endParaRPr lang="en-GB"/>
        </a:p>
      </dgm:t>
    </dgm:pt>
    <dgm:pt modelId="{AB57B3C3-A990-8548-AE9A-CA26E12F8CC0}" type="pres">
      <dgm:prSet presAssocID="{F9B75C41-C9EB-4C42-845B-7963D55CF1AC}" presName="linearFlow" presStyleCnt="0">
        <dgm:presLayoutVars>
          <dgm:dir/>
          <dgm:animLvl val="lvl"/>
          <dgm:resizeHandles val="exact"/>
        </dgm:presLayoutVars>
      </dgm:prSet>
      <dgm:spPr/>
    </dgm:pt>
    <dgm:pt modelId="{3A37CC50-9FED-134C-B506-488BB24F7C9F}" type="pres">
      <dgm:prSet presAssocID="{3566ADA0-1F0E-FD42-B143-F281FA8C974A}" presName="composite" presStyleCnt="0"/>
      <dgm:spPr/>
    </dgm:pt>
    <dgm:pt modelId="{B54D4BE0-17F5-4F46-92C6-484AB8BCCC76}" type="pres">
      <dgm:prSet presAssocID="{3566ADA0-1F0E-FD42-B143-F281FA8C974A}" presName="parentText" presStyleLbl="alignNode1" presStyleIdx="0" presStyleCnt="5">
        <dgm:presLayoutVars>
          <dgm:chMax val="1"/>
          <dgm:bulletEnabled val="1"/>
        </dgm:presLayoutVars>
      </dgm:prSet>
      <dgm:spPr/>
    </dgm:pt>
    <dgm:pt modelId="{F216EF2F-6A23-2D4A-BCE4-6A3A49161EF1}" type="pres">
      <dgm:prSet presAssocID="{3566ADA0-1F0E-FD42-B143-F281FA8C974A}" presName="descendantText" presStyleLbl="alignAcc1" presStyleIdx="0" presStyleCnt="5">
        <dgm:presLayoutVars>
          <dgm:bulletEnabled val="1"/>
        </dgm:presLayoutVars>
      </dgm:prSet>
      <dgm:spPr/>
    </dgm:pt>
    <dgm:pt modelId="{39638A51-351F-DB4A-A77D-304347EA03D2}" type="pres">
      <dgm:prSet presAssocID="{25D6A4E1-B539-2E4C-BD6A-BFE1E1D721A7}" presName="sp" presStyleCnt="0"/>
      <dgm:spPr/>
    </dgm:pt>
    <dgm:pt modelId="{87A65992-6B33-F54E-8CB9-FC0A76C60985}" type="pres">
      <dgm:prSet presAssocID="{5B8B54B5-0A24-1E49-870A-B75942396E3B}" presName="composite" presStyleCnt="0"/>
      <dgm:spPr/>
    </dgm:pt>
    <dgm:pt modelId="{985C0757-E28B-1B4F-B70E-23F73BDE80CD}" type="pres">
      <dgm:prSet presAssocID="{5B8B54B5-0A24-1E49-870A-B75942396E3B}" presName="parentText" presStyleLbl="alignNode1" presStyleIdx="1" presStyleCnt="5">
        <dgm:presLayoutVars>
          <dgm:chMax val="1"/>
          <dgm:bulletEnabled val="1"/>
        </dgm:presLayoutVars>
      </dgm:prSet>
      <dgm:spPr/>
    </dgm:pt>
    <dgm:pt modelId="{16451679-C526-AA4B-89D3-F95A68E738D1}" type="pres">
      <dgm:prSet presAssocID="{5B8B54B5-0A24-1E49-870A-B75942396E3B}" presName="descendantText" presStyleLbl="alignAcc1" presStyleIdx="1" presStyleCnt="5">
        <dgm:presLayoutVars>
          <dgm:bulletEnabled val="1"/>
        </dgm:presLayoutVars>
      </dgm:prSet>
      <dgm:spPr/>
    </dgm:pt>
    <dgm:pt modelId="{3D8BF51D-3BCE-CD49-B809-7B455649FA61}" type="pres">
      <dgm:prSet presAssocID="{5F4F7CD9-A26F-6444-8C45-93E052813F33}" presName="sp" presStyleCnt="0"/>
      <dgm:spPr/>
    </dgm:pt>
    <dgm:pt modelId="{B0032E4D-BAEF-A846-9283-5AA746386955}" type="pres">
      <dgm:prSet presAssocID="{D77CB6EE-48F2-E643-AC13-B29651DFFC16}" presName="composite" presStyleCnt="0"/>
      <dgm:spPr/>
    </dgm:pt>
    <dgm:pt modelId="{81D7506F-410A-1945-BF02-8623EEE8F497}" type="pres">
      <dgm:prSet presAssocID="{D77CB6EE-48F2-E643-AC13-B29651DFFC16}" presName="parentText" presStyleLbl="alignNode1" presStyleIdx="2" presStyleCnt="5">
        <dgm:presLayoutVars>
          <dgm:chMax val="1"/>
          <dgm:bulletEnabled val="1"/>
        </dgm:presLayoutVars>
      </dgm:prSet>
      <dgm:spPr/>
    </dgm:pt>
    <dgm:pt modelId="{EB673EB3-6498-B848-AD2D-E8269C0C9BF5}" type="pres">
      <dgm:prSet presAssocID="{D77CB6EE-48F2-E643-AC13-B29651DFFC16}" presName="descendantText" presStyleLbl="alignAcc1" presStyleIdx="2" presStyleCnt="5" custLinFactNeighborY="-1576">
        <dgm:presLayoutVars>
          <dgm:bulletEnabled val="1"/>
        </dgm:presLayoutVars>
      </dgm:prSet>
      <dgm:spPr/>
    </dgm:pt>
    <dgm:pt modelId="{3F5F7CF6-90A8-3941-A6E7-DD951E40C14D}" type="pres">
      <dgm:prSet presAssocID="{461200C2-6983-AB43-88C5-DB929F38607B}" presName="sp" presStyleCnt="0"/>
      <dgm:spPr/>
    </dgm:pt>
    <dgm:pt modelId="{37ED17BF-BD74-0744-92C7-F17C36B5808A}" type="pres">
      <dgm:prSet presAssocID="{CE440B27-ECB8-4046-8D6C-6F9F299D22BE}" presName="composite" presStyleCnt="0"/>
      <dgm:spPr/>
    </dgm:pt>
    <dgm:pt modelId="{7AF792D8-4166-9C45-8338-D3EDE3A11726}" type="pres">
      <dgm:prSet presAssocID="{CE440B27-ECB8-4046-8D6C-6F9F299D22BE}" presName="parentText" presStyleLbl="alignNode1" presStyleIdx="3" presStyleCnt="5">
        <dgm:presLayoutVars>
          <dgm:chMax val="1"/>
          <dgm:bulletEnabled val="1"/>
        </dgm:presLayoutVars>
      </dgm:prSet>
      <dgm:spPr/>
    </dgm:pt>
    <dgm:pt modelId="{7330D2B4-5800-A44B-B7EB-FE76098B9D6D}" type="pres">
      <dgm:prSet presAssocID="{CE440B27-ECB8-4046-8D6C-6F9F299D22BE}" presName="descendantText" presStyleLbl="alignAcc1" presStyleIdx="3" presStyleCnt="5">
        <dgm:presLayoutVars>
          <dgm:bulletEnabled val="1"/>
        </dgm:presLayoutVars>
      </dgm:prSet>
      <dgm:spPr/>
    </dgm:pt>
    <dgm:pt modelId="{B9A2CDAA-579E-524E-BD44-AAB369702FCE}" type="pres">
      <dgm:prSet presAssocID="{BB1E1528-5FE5-7944-B7BE-770BA9CF31B3}" presName="sp" presStyleCnt="0"/>
      <dgm:spPr/>
    </dgm:pt>
    <dgm:pt modelId="{EA2A420C-FC51-C94A-9569-7B3A5959BC1D}" type="pres">
      <dgm:prSet presAssocID="{C351105C-026A-EF4D-BE16-36CBF7E43CDA}" presName="composite" presStyleCnt="0"/>
      <dgm:spPr/>
    </dgm:pt>
    <dgm:pt modelId="{740B102D-7B8C-E14D-9318-3F811DCB0593}" type="pres">
      <dgm:prSet presAssocID="{C351105C-026A-EF4D-BE16-36CBF7E43CDA}" presName="parentText" presStyleLbl="alignNode1" presStyleIdx="4" presStyleCnt="5">
        <dgm:presLayoutVars>
          <dgm:chMax val="1"/>
          <dgm:bulletEnabled val="1"/>
        </dgm:presLayoutVars>
      </dgm:prSet>
      <dgm:spPr/>
    </dgm:pt>
    <dgm:pt modelId="{53044E45-4A54-BA4E-91B1-AB90862D5E51}" type="pres">
      <dgm:prSet presAssocID="{C351105C-026A-EF4D-BE16-36CBF7E43CDA}" presName="descendantText" presStyleLbl="alignAcc1" presStyleIdx="4" presStyleCnt="5">
        <dgm:presLayoutVars>
          <dgm:bulletEnabled val="1"/>
        </dgm:presLayoutVars>
      </dgm:prSet>
      <dgm:spPr/>
    </dgm:pt>
  </dgm:ptLst>
  <dgm:cxnLst>
    <dgm:cxn modelId="{1BDF1200-E3D2-B544-99CF-1B63BC7E0CD5}" type="presOf" srcId="{BCB27380-03E4-4A4A-B74F-96D36917734C}" destId="{EB673EB3-6498-B848-AD2D-E8269C0C9BF5}" srcOrd="0" destOrd="4" presId="urn:microsoft.com/office/officeart/2005/8/layout/chevron2"/>
    <dgm:cxn modelId="{6A23C904-0236-2B4B-AD85-0E864299DE4A}" srcId="{CE440B27-ECB8-4046-8D6C-6F9F299D22BE}" destId="{FB1D67CC-CE35-5B49-910A-58A6DC4C3A48}" srcOrd="2" destOrd="0" parTransId="{5B4F74B4-DD89-A94F-BE49-434DFDE65862}" sibTransId="{76E88CB6-9E11-1B4E-9E9B-4E7C7525D514}"/>
    <dgm:cxn modelId="{2C67CA0D-BCDC-D344-B612-03DE1F93FDFC}" type="presOf" srcId="{FB1D67CC-CE35-5B49-910A-58A6DC4C3A48}" destId="{7330D2B4-5800-A44B-B7EB-FE76098B9D6D}" srcOrd="0" destOrd="2" presId="urn:microsoft.com/office/officeart/2005/8/layout/chevron2"/>
    <dgm:cxn modelId="{9671360F-B330-B34E-BAAD-8999A5171CA0}" srcId="{3566ADA0-1F0E-FD42-B143-F281FA8C974A}" destId="{DE8C51AD-0EC5-8741-B745-C01A04F8DE14}" srcOrd="0" destOrd="0" parTransId="{B84786D7-FD7C-2A4C-9A7F-36328E242751}" sibTransId="{B0F3D37F-4BBB-9740-93FE-BDC3A0B1AF31}"/>
    <dgm:cxn modelId="{25494F13-7AFB-E648-9FCC-1F3F193D761D}" srcId="{D77CB6EE-48F2-E643-AC13-B29651DFFC16}" destId="{D38CFF4A-3FBF-D14A-A270-80CA702B9B46}" srcOrd="0" destOrd="0" parTransId="{E5B2ECD8-4D58-4244-A658-2A5AD2BA38F5}" sibTransId="{CC059A12-E8C8-2542-A1DC-18670417D873}"/>
    <dgm:cxn modelId="{11869715-CCE2-6A4C-BD6C-678B40C6E047}" srcId="{3566ADA0-1F0E-FD42-B143-F281FA8C974A}" destId="{E6DA4D49-6179-D948-A832-23424EA10FB2}" srcOrd="2" destOrd="0" parTransId="{C738FA1B-86AF-9844-83C6-04410AB7ABDC}" sibTransId="{08C6E1A8-41D1-1C4F-B9F8-404F6FAE70FE}"/>
    <dgm:cxn modelId="{4FC1D215-FC75-134D-9E29-68E51061C659}" srcId="{C351105C-026A-EF4D-BE16-36CBF7E43CDA}" destId="{8919F1C4-1A9C-E547-BAE6-5616C326BFB8}" srcOrd="2" destOrd="0" parTransId="{8E743B56-6F04-8044-80FD-0046321B8B91}" sibTransId="{B099E7EA-C1B4-4A41-B04B-F2D35736B26B}"/>
    <dgm:cxn modelId="{6F8CEA17-10D8-044B-A817-C13299A74B0F}" type="presOf" srcId="{3C54C382-980B-B646-820E-058F31335BE5}" destId="{16451679-C526-AA4B-89D3-F95A68E738D1}" srcOrd="0" destOrd="4" presId="urn:microsoft.com/office/officeart/2005/8/layout/chevron2"/>
    <dgm:cxn modelId="{A287201D-5EAC-6446-8F06-CC8DF1228D1A}" type="presOf" srcId="{B363798F-4B12-A74B-A6DC-7541E4C5FF71}" destId="{F216EF2F-6A23-2D4A-BCE4-6A3A49161EF1}" srcOrd="0" destOrd="3" presId="urn:microsoft.com/office/officeart/2005/8/layout/chevron2"/>
    <dgm:cxn modelId="{0B893E20-DD68-AD48-A708-A95DBC60DBAB}" type="presOf" srcId="{5B8B54B5-0A24-1E49-870A-B75942396E3B}" destId="{985C0757-E28B-1B4F-B70E-23F73BDE80CD}" srcOrd="0" destOrd="0" presId="urn:microsoft.com/office/officeart/2005/8/layout/chevron2"/>
    <dgm:cxn modelId="{94F6F221-0DC3-FB4E-90AA-ECE73DD3DA33}" srcId="{D77CB6EE-48F2-E643-AC13-B29651DFFC16}" destId="{9785CF94-AF60-5742-923F-3DDBE403E0CC}" srcOrd="1" destOrd="0" parTransId="{7659A2F4-DE0C-1B46-97B5-49EFCE384C79}" sibTransId="{7908BC89-0740-114F-AB2A-EBB9FAE80BEE}"/>
    <dgm:cxn modelId="{9A04AB27-87B1-1143-8B0F-D4A9D735389A}" type="presOf" srcId="{F6654192-E43E-DA43-BE41-097F73A7047E}" destId="{16451679-C526-AA4B-89D3-F95A68E738D1}" srcOrd="0" destOrd="1" presId="urn:microsoft.com/office/officeart/2005/8/layout/chevron2"/>
    <dgm:cxn modelId="{B9B56729-88DF-A440-8696-2C2E5EEFC281}" srcId="{F9B75C41-C9EB-4C42-845B-7963D55CF1AC}" destId="{CE440B27-ECB8-4046-8D6C-6F9F299D22BE}" srcOrd="3" destOrd="0" parTransId="{39E0FAF0-4E2B-A042-85ED-3A6F84DD6A1C}" sibTransId="{BB1E1528-5FE5-7944-B7BE-770BA9CF31B3}"/>
    <dgm:cxn modelId="{F9194530-8362-BA4F-9D04-891700575406}" srcId="{CE440B27-ECB8-4046-8D6C-6F9F299D22BE}" destId="{BEC5BC91-C0B3-3141-BEDB-5AA4D461712F}" srcOrd="1" destOrd="0" parTransId="{80BB8CEB-2C36-5F49-AF51-19B9AF4AC81E}" sibTransId="{9F900044-3720-284D-84F8-900F5355D0EF}"/>
    <dgm:cxn modelId="{F440B636-CF15-D444-A5DD-18810B460FD7}" type="presOf" srcId="{8919F1C4-1A9C-E547-BAE6-5616C326BFB8}" destId="{53044E45-4A54-BA4E-91B1-AB90862D5E51}" srcOrd="0" destOrd="2" presId="urn:microsoft.com/office/officeart/2005/8/layout/chevron2"/>
    <dgm:cxn modelId="{1B082443-A6BB-2842-A823-4EBA136ADF3B}" type="presOf" srcId="{6D3676B2-E7C5-9E49-94B3-3E1E4EBB4139}" destId="{16451679-C526-AA4B-89D3-F95A68E738D1}" srcOrd="0" destOrd="0" presId="urn:microsoft.com/office/officeart/2005/8/layout/chevron2"/>
    <dgm:cxn modelId="{B5345548-21ED-1549-9BB2-CEF25B9124CF}" type="presOf" srcId="{EBF20960-40BF-CB43-B3C5-6A3CB041E9CD}" destId="{16451679-C526-AA4B-89D3-F95A68E738D1}" srcOrd="0" destOrd="3" presId="urn:microsoft.com/office/officeart/2005/8/layout/chevron2"/>
    <dgm:cxn modelId="{5299574B-7531-2248-B6EE-DFADD8EB12BF}" srcId="{D77CB6EE-48F2-E643-AC13-B29651DFFC16}" destId="{DD8095B5-BA8C-7B49-9203-CD1EC2D6144C}" srcOrd="2" destOrd="0" parTransId="{9D702B3E-2B01-1E4F-9290-1E211FF3F0C5}" sibTransId="{0A2E5C8E-7646-0E4B-BCDF-C339990231ED}"/>
    <dgm:cxn modelId="{A691184F-E911-214B-86D2-2A85AD0B812C}" type="presOf" srcId="{DE2ED2FE-1922-8B45-891F-247C34459AB3}" destId="{53044E45-4A54-BA4E-91B1-AB90862D5E51}" srcOrd="0" destOrd="1" presId="urn:microsoft.com/office/officeart/2005/8/layout/chevron2"/>
    <dgm:cxn modelId="{592C2F64-CF3B-404C-B43C-270193A72753}" srcId="{CE440B27-ECB8-4046-8D6C-6F9F299D22BE}" destId="{DE239189-3790-A24F-B1BE-54787BB69CE2}" srcOrd="3" destOrd="0" parTransId="{6214BB4F-4CC6-AE4C-BE35-94ADC74C6569}" sibTransId="{C679CAB9-BCCE-0245-874A-78603F0F8155}"/>
    <dgm:cxn modelId="{AE2EF972-3940-714C-9276-777413AA171F}" srcId="{F9B75C41-C9EB-4C42-845B-7963D55CF1AC}" destId="{D77CB6EE-48F2-E643-AC13-B29651DFFC16}" srcOrd="2" destOrd="0" parTransId="{96CE6674-CB5B-B643-A23E-05F27688B811}" sibTransId="{461200C2-6983-AB43-88C5-DB929F38607B}"/>
    <dgm:cxn modelId="{EB889C75-5B0A-BD41-8BB1-22D931D75619}" srcId="{F9B75C41-C9EB-4C42-845B-7963D55CF1AC}" destId="{C351105C-026A-EF4D-BE16-36CBF7E43CDA}" srcOrd="4" destOrd="0" parTransId="{5520D2EF-1C20-3B43-9945-784CECAF770A}" sibTransId="{B899EB58-02B2-F442-A158-E10833DC08A3}"/>
    <dgm:cxn modelId="{71E0ED76-A7E9-EA48-A0DE-DA7288ABE8DF}" type="presOf" srcId="{42118AD8-16DB-7947-96FD-DFF12B8B7B35}" destId="{7330D2B4-5800-A44B-B7EB-FE76098B9D6D}" srcOrd="0" destOrd="0" presId="urn:microsoft.com/office/officeart/2005/8/layout/chevron2"/>
    <dgm:cxn modelId="{D495B579-DAB7-1849-8551-E384D272558F}" srcId="{5B8B54B5-0A24-1E49-870A-B75942396E3B}" destId="{DA37FB6C-2AB6-9545-9414-DADD6EF6E75A}" srcOrd="2" destOrd="0" parTransId="{BC8AC54D-BEC4-424D-94D1-28232A2951DA}" sibTransId="{D2604D72-3727-DE47-A10F-C69246DFAA20}"/>
    <dgm:cxn modelId="{C8EE5381-9B4C-C94A-A18C-B30EDA111E13}" type="presOf" srcId="{D38CFF4A-3FBF-D14A-A270-80CA702B9B46}" destId="{EB673EB3-6498-B848-AD2D-E8269C0C9BF5}" srcOrd="0" destOrd="0" presId="urn:microsoft.com/office/officeart/2005/8/layout/chevron2"/>
    <dgm:cxn modelId="{AA30C186-4F7B-AB47-83E5-F006AB7C5D77}" type="presOf" srcId="{9785CF94-AF60-5742-923F-3DDBE403E0CC}" destId="{EB673EB3-6498-B848-AD2D-E8269C0C9BF5}" srcOrd="0" destOrd="1" presId="urn:microsoft.com/office/officeart/2005/8/layout/chevron2"/>
    <dgm:cxn modelId="{A1CA5A8C-E34B-C94C-BEA9-36A70519C7C1}" type="presOf" srcId="{DD8095B5-BA8C-7B49-9203-CD1EC2D6144C}" destId="{EB673EB3-6498-B848-AD2D-E8269C0C9BF5}" srcOrd="0" destOrd="2" presId="urn:microsoft.com/office/officeart/2005/8/layout/chevron2"/>
    <dgm:cxn modelId="{580D8790-A63C-EE4C-A2A6-D90666E4587D}" srcId="{C351105C-026A-EF4D-BE16-36CBF7E43CDA}" destId="{A9F5A4AE-FA98-444E-98E5-C3EFE3DC1A92}" srcOrd="0" destOrd="0" parTransId="{CDEDA976-AE4D-7D4F-B039-E5B173C34F35}" sibTransId="{B7B4C214-1D5D-E540-9B2E-595FAB548227}"/>
    <dgm:cxn modelId="{7418B493-5236-BC4F-AC82-7F05982B96FD}" type="presOf" srcId="{DE8C51AD-0EC5-8741-B745-C01A04F8DE14}" destId="{F216EF2F-6A23-2D4A-BCE4-6A3A49161EF1}" srcOrd="0" destOrd="0" presId="urn:microsoft.com/office/officeart/2005/8/layout/chevron2"/>
    <dgm:cxn modelId="{560D369D-279D-A243-9C79-D06BA0777AFA}" type="presOf" srcId="{C351105C-026A-EF4D-BE16-36CBF7E43CDA}" destId="{740B102D-7B8C-E14D-9318-3F811DCB0593}" srcOrd="0" destOrd="0" presId="urn:microsoft.com/office/officeart/2005/8/layout/chevron2"/>
    <dgm:cxn modelId="{AB1726A0-43C8-274D-87F4-11C4BC99FF5E}" type="presOf" srcId="{BEC5BC91-C0B3-3141-BEDB-5AA4D461712F}" destId="{7330D2B4-5800-A44B-B7EB-FE76098B9D6D}" srcOrd="0" destOrd="1" presId="urn:microsoft.com/office/officeart/2005/8/layout/chevron2"/>
    <dgm:cxn modelId="{B4875AA6-4ADB-1E41-9118-CF845CD88E6B}" type="presOf" srcId="{3566ADA0-1F0E-FD42-B143-F281FA8C974A}" destId="{B54D4BE0-17F5-4F46-92C6-484AB8BCCC76}" srcOrd="0" destOrd="0" presId="urn:microsoft.com/office/officeart/2005/8/layout/chevron2"/>
    <dgm:cxn modelId="{CC65A4A6-3424-6D49-8837-5AC1D6F55641}" type="presOf" srcId="{A9F5A4AE-FA98-444E-98E5-C3EFE3DC1A92}" destId="{53044E45-4A54-BA4E-91B1-AB90862D5E51}" srcOrd="0" destOrd="0" presId="urn:microsoft.com/office/officeart/2005/8/layout/chevron2"/>
    <dgm:cxn modelId="{9B70A3A7-E54E-3E46-B282-A95928520302}" srcId="{C351105C-026A-EF4D-BE16-36CBF7E43CDA}" destId="{DE2ED2FE-1922-8B45-891F-247C34459AB3}" srcOrd="1" destOrd="0" parTransId="{83EA2F0E-729C-9747-899F-CEE437ED9F84}" sibTransId="{AB6E2D7C-251A-1342-9D6A-76B679588122}"/>
    <dgm:cxn modelId="{C841B9A9-947B-9A4F-AABF-F23B3FBE3BCB}" srcId="{D77CB6EE-48F2-E643-AC13-B29651DFFC16}" destId="{BCB27380-03E4-4A4A-B74F-96D36917734C}" srcOrd="4" destOrd="0" parTransId="{984E054F-B3CA-804A-83A0-FBD7070067B1}" sibTransId="{1EA7A0AA-E4DB-794E-92F5-64B282A32DCD}"/>
    <dgm:cxn modelId="{BBA539AC-DD29-1046-89B7-9FDA7A9C07E2}" srcId="{D77CB6EE-48F2-E643-AC13-B29651DFFC16}" destId="{75443EC5-8D0E-5E44-8731-09C5ABC2B5DA}" srcOrd="3" destOrd="0" parTransId="{3A814669-7AC4-CC4E-B3BC-498DC82D7D47}" sibTransId="{BD0BAB48-2970-6B4A-ABA0-4FF95E8C6554}"/>
    <dgm:cxn modelId="{C10040AF-FE55-194A-8434-466A2F670255}" type="presOf" srcId="{D77CB6EE-48F2-E643-AC13-B29651DFFC16}" destId="{81D7506F-410A-1945-BF02-8623EEE8F497}" srcOrd="0" destOrd="0" presId="urn:microsoft.com/office/officeart/2005/8/layout/chevron2"/>
    <dgm:cxn modelId="{29A410B7-9781-8D4D-BF4D-7D9EBBB253EC}" type="presOf" srcId="{CE440B27-ECB8-4046-8D6C-6F9F299D22BE}" destId="{7AF792D8-4166-9C45-8338-D3EDE3A11726}" srcOrd="0" destOrd="0" presId="urn:microsoft.com/office/officeart/2005/8/layout/chevron2"/>
    <dgm:cxn modelId="{B2FBE6BB-CEBA-4342-916D-3DDCE8692661}" type="presOf" srcId="{F9B75C41-C9EB-4C42-845B-7963D55CF1AC}" destId="{AB57B3C3-A990-8548-AE9A-CA26E12F8CC0}" srcOrd="0" destOrd="0" presId="urn:microsoft.com/office/officeart/2005/8/layout/chevron2"/>
    <dgm:cxn modelId="{DA9406BD-2E1B-2B42-9FED-429A026A4796}" srcId="{CE440B27-ECB8-4046-8D6C-6F9F299D22BE}" destId="{42118AD8-16DB-7947-96FD-DFF12B8B7B35}" srcOrd="0" destOrd="0" parTransId="{B01A1173-756F-2A47-B12B-427D50A0380A}" sibTransId="{C21C82BB-1285-6249-9056-B1C32A65A078}"/>
    <dgm:cxn modelId="{42ED52C1-2196-834D-8169-5DE550AB2164}" type="presOf" srcId="{75443EC5-8D0E-5E44-8731-09C5ABC2B5DA}" destId="{EB673EB3-6498-B848-AD2D-E8269C0C9BF5}" srcOrd="0" destOrd="3" presId="urn:microsoft.com/office/officeart/2005/8/layout/chevron2"/>
    <dgm:cxn modelId="{E11C2EC5-8059-234E-889E-CA0B91C0A1E8}" srcId="{F9B75C41-C9EB-4C42-845B-7963D55CF1AC}" destId="{3566ADA0-1F0E-FD42-B143-F281FA8C974A}" srcOrd="0" destOrd="0" parTransId="{128D4380-A22C-9643-A7A2-DCA1886E2728}" sibTransId="{25D6A4E1-B539-2E4C-BD6A-BFE1E1D721A7}"/>
    <dgm:cxn modelId="{6C5C41C8-753B-E148-BB50-43AA99678974}" type="presOf" srcId="{93371481-459B-914D-981B-ADA71FB93665}" destId="{EB673EB3-6498-B848-AD2D-E8269C0C9BF5}" srcOrd="0" destOrd="5" presId="urn:microsoft.com/office/officeart/2005/8/layout/chevron2"/>
    <dgm:cxn modelId="{1418B3CA-73A1-434B-9D30-AB63E417989A}" srcId="{5B8B54B5-0A24-1E49-870A-B75942396E3B}" destId="{6D3676B2-E7C5-9E49-94B3-3E1E4EBB4139}" srcOrd="0" destOrd="0" parTransId="{1A239CD7-E034-EB4F-8C4A-375A84961654}" sibTransId="{AA485C10-F4AA-FB43-93F0-CFB6A240E844}"/>
    <dgm:cxn modelId="{91E419D3-9A1D-2747-AC45-F46CA968ABDE}" srcId="{5B8B54B5-0A24-1E49-870A-B75942396E3B}" destId="{EBF20960-40BF-CB43-B3C5-6A3CB041E9CD}" srcOrd="3" destOrd="0" parTransId="{78DBD7E8-C96F-3647-BA5B-D51004F8A975}" sibTransId="{A638868D-63E1-AC43-B79E-E1FF6B6D6327}"/>
    <dgm:cxn modelId="{8A0C58D5-8564-A84E-897A-524782FDFD4C}" srcId="{5B8B54B5-0A24-1E49-870A-B75942396E3B}" destId="{F6654192-E43E-DA43-BE41-097F73A7047E}" srcOrd="1" destOrd="0" parTransId="{6A26D53C-28FD-364A-8A71-631836F49E60}" sibTransId="{5BB32B2D-3AC8-1E46-BAEF-D586D6DD8716}"/>
    <dgm:cxn modelId="{8B7200D7-1DA1-B74B-80B8-495C8330B9E1}" srcId="{5B8B54B5-0A24-1E49-870A-B75942396E3B}" destId="{3C54C382-980B-B646-820E-058F31335BE5}" srcOrd="4" destOrd="0" parTransId="{F395D2EC-B244-E643-8225-3BC5DF1BEBB0}" sibTransId="{2EA2C32B-14D9-424B-95D0-EA3FB4F199FA}"/>
    <dgm:cxn modelId="{50241ADC-27ED-F442-B420-3096114850B6}" srcId="{3566ADA0-1F0E-FD42-B143-F281FA8C974A}" destId="{B363798F-4B12-A74B-A6DC-7541E4C5FF71}" srcOrd="3" destOrd="0" parTransId="{DC49B4B5-B4B3-1541-904F-E787B999D86C}" sibTransId="{48C02469-6EBC-BF47-886C-6C3A6C240C02}"/>
    <dgm:cxn modelId="{5D03E3DF-6A83-EE48-B6A0-BD8467078CA1}" type="presOf" srcId="{E6DA4D49-6179-D948-A832-23424EA10FB2}" destId="{F216EF2F-6A23-2D4A-BCE4-6A3A49161EF1}" srcOrd="0" destOrd="2" presId="urn:microsoft.com/office/officeart/2005/8/layout/chevron2"/>
    <dgm:cxn modelId="{2988C6E4-985B-ED43-BDF1-3DEE272D5C64}" type="presOf" srcId="{DE239189-3790-A24F-B1BE-54787BB69CE2}" destId="{7330D2B4-5800-A44B-B7EB-FE76098B9D6D}" srcOrd="0" destOrd="3" presId="urn:microsoft.com/office/officeart/2005/8/layout/chevron2"/>
    <dgm:cxn modelId="{332A48E6-B1C3-BF49-81D5-7F1593BE50E2}" type="presOf" srcId="{11993700-7A2E-B24B-B878-021BE6D9D6EE}" destId="{F216EF2F-6A23-2D4A-BCE4-6A3A49161EF1}" srcOrd="0" destOrd="1" presId="urn:microsoft.com/office/officeart/2005/8/layout/chevron2"/>
    <dgm:cxn modelId="{F54267EE-821A-DD43-A2AC-95D80E47ECE4}" srcId="{F9B75C41-C9EB-4C42-845B-7963D55CF1AC}" destId="{5B8B54B5-0A24-1E49-870A-B75942396E3B}" srcOrd="1" destOrd="0" parTransId="{38272A6F-7035-2849-8CE6-A5E96B986ACF}" sibTransId="{5F4F7CD9-A26F-6444-8C45-93E052813F33}"/>
    <dgm:cxn modelId="{8FD1A7F0-87CB-394E-92CE-5B0901194365}" type="presOf" srcId="{DA37FB6C-2AB6-9545-9414-DADD6EF6E75A}" destId="{16451679-C526-AA4B-89D3-F95A68E738D1}" srcOrd="0" destOrd="2" presId="urn:microsoft.com/office/officeart/2005/8/layout/chevron2"/>
    <dgm:cxn modelId="{0C45C3F4-9BDE-5C4F-B1BA-AAD88FE2B2C5}" srcId="{D77CB6EE-48F2-E643-AC13-B29651DFFC16}" destId="{93371481-459B-914D-981B-ADA71FB93665}" srcOrd="5" destOrd="0" parTransId="{E6DB58C7-D6DF-F74F-ACF1-75C09B8DA526}" sibTransId="{478730F9-93D4-0B45-964C-F08AFCF29EE0}"/>
    <dgm:cxn modelId="{EBD5EAF5-1C26-9A41-9EC5-7CB2F3509EF7}" srcId="{3566ADA0-1F0E-FD42-B143-F281FA8C974A}" destId="{11993700-7A2E-B24B-B878-021BE6D9D6EE}" srcOrd="1" destOrd="0" parTransId="{4F04294D-AABC-EF40-AC4E-26CF15546847}" sibTransId="{DC59C0FF-D267-5749-939F-8210A9A5475A}"/>
    <dgm:cxn modelId="{A9F713D2-67B7-AD45-BFF4-CB3EDE1F7D57}" type="presParOf" srcId="{AB57B3C3-A990-8548-AE9A-CA26E12F8CC0}" destId="{3A37CC50-9FED-134C-B506-488BB24F7C9F}" srcOrd="0" destOrd="0" presId="urn:microsoft.com/office/officeart/2005/8/layout/chevron2"/>
    <dgm:cxn modelId="{997C0766-51E3-304B-8C27-AFED2044A6F6}" type="presParOf" srcId="{3A37CC50-9FED-134C-B506-488BB24F7C9F}" destId="{B54D4BE0-17F5-4F46-92C6-484AB8BCCC76}" srcOrd="0" destOrd="0" presId="urn:microsoft.com/office/officeart/2005/8/layout/chevron2"/>
    <dgm:cxn modelId="{AC2BC69D-F366-0848-8FE2-52E2A40CC23F}" type="presParOf" srcId="{3A37CC50-9FED-134C-B506-488BB24F7C9F}" destId="{F216EF2F-6A23-2D4A-BCE4-6A3A49161EF1}" srcOrd="1" destOrd="0" presId="urn:microsoft.com/office/officeart/2005/8/layout/chevron2"/>
    <dgm:cxn modelId="{91F3D403-A690-7B40-A572-ADB16E188C7C}" type="presParOf" srcId="{AB57B3C3-A990-8548-AE9A-CA26E12F8CC0}" destId="{39638A51-351F-DB4A-A77D-304347EA03D2}" srcOrd="1" destOrd="0" presId="urn:microsoft.com/office/officeart/2005/8/layout/chevron2"/>
    <dgm:cxn modelId="{5BBDD840-E9E5-3F4D-B33E-27F78DB86217}" type="presParOf" srcId="{AB57B3C3-A990-8548-AE9A-CA26E12F8CC0}" destId="{87A65992-6B33-F54E-8CB9-FC0A76C60985}" srcOrd="2" destOrd="0" presId="urn:microsoft.com/office/officeart/2005/8/layout/chevron2"/>
    <dgm:cxn modelId="{B4ACDE74-4697-434D-BFFA-0B49CF958BEE}" type="presParOf" srcId="{87A65992-6B33-F54E-8CB9-FC0A76C60985}" destId="{985C0757-E28B-1B4F-B70E-23F73BDE80CD}" srcOrd="0" destOrd="0" presId="urn:microsoft.com/office/officeart/2005/8/layout/chevron2"/>
    <dgm:cxn modelId="{A9D25D24-29B5-0B4F-A7B8-BA8D5F2AB614}" type="presParOf" srcId="{87A65992-6B33-F54E-8CB9-FC0A76C60985}" destId="{16451679-C526-AA4B-89D3-F95A68E738D1}" srcOrd="1" destOrd="0" presId="urn:microsoft.com/office/officeart/2005/8/layout/chevron2"/>
    <dgm:cxn modelId="{7F39BF64-717F-4549-B88F-CD8FED37FC60}" type="presParOf" srcId="{AB57B3C3-A990-8548-AE9A-CA26E12F8CC0}" destId="{3D8BF51D-3BCE-CD49-B809-7B455649FA61}" srcOrd="3" destOrd="0" presId="urn:microsoft.com/office/officeart/2005/8/layout/chevron2"/>
    <dgm:cxn modelId="{C81331A9-BE97-E945-902C-578BEF9A2903}" type="presParOf" srcId="{AB57B3C3-A990-8548-AE9A-CA26E12F8CC0}" destId="{B0032E4D-BAEF-A846-9283-5AA746386955}" srcOrd="4" destOrd="0" presId="urn:microsoft.com/office/officeart/2005/8/layout/chevron2"/>
    <dgm:cxn modelId="{DA46E434-A0F5-B743-A9B7-9C6C4A01A8EF}" type="presParOf" srcId="{B0032E4D-BAEF-A846-9283-5AA746386955}" destId="{81D7506F-410A-1945-BF02-8623EEE8F497}" srcOrd="0" destOrd="0" presId="urn:microsoft.com/office/officeart/2005/8/layout/chevron2"/>
    <dgm:cxn modelId="{404F769C-940C-EA47-9660-D8AF1C06A862}" type="presParOf" srcId="{B0032E4D-BAEF-A846-9283-5AA746386955}" destId="{EB673EB3-6498-B848-AD2D-E8269C0C9BF5}" srcOrd="1" destOrd="0" presId="urn:microsoft.com/office/officeart/2005/8/layout/chevron2"/>
    <dgm:cxn modelId="{546CCF58-8E72-7447-8398-27CC68067157}" type="presParOf" srcId="{AB57B3C3-A990-8548-AE9A-CA26E12F8CC0}" destId="{3F5F7CF6-90A8-3941-A6E7-DD951E40C14D}" srcOrd="5" destOrd="0" presId="urn:microsoft.com/office/officeart/2005/8/layout/chevron2"/>
    <dgm:cxn modelId="{B64D733B-09A3-044B-A95F-120A698C60EF}" type="presParOf" srcId="{AB57B3C3-A990-8548-AE9A-CA26E12F8CC0}" destId="{37ED17BF-BD74-0744-92C7-F17C36B5808A}" srcOrd="6" destOrd="0" presId="urn:microsoft.com/office/officeart/2005/8/layout/chevron2"/>
    <dgm:cxn modelId="{B7AAAB0C-59A8-1042-9FCD-35B67CDFB0C5}" type="presParOf" srcId="{37ED17BF-BD74-0744-92C7-F17C36B5808A}" destId="{7AF792D8-4166-9C45-8338-D3EDE3A11726}" srcOrd="0" destOrd="0" presId="urn:microsoft.com/office/officeart/2005/8/layout/chevron2"/>
    <dgm:cxn modelId="{226A4BB6-8E6C-144E-BC0E-F01A46A5771C}" type="presParOf" srcId="{37ED17BF-BD74-0744-92C7-F17C36B5808A}" destId="{7330D2B4-5800-A44B-B7EB-FE76098B9D6D}" srcOrd="1" destOrd="0" presId="urn:microsoft.com/office/officeart/2005/8/layout/chevron2"/>
    <dgm:cxn modelId="{03FC7F67-50B0-714E-9A8F-3ECEA97650EE}" type="presParOf" srcId="{AB57B3C3-A990-8548-AE9A-CA26E12F8CC0}" destId="{B9A2CDAA-579E-524E-BD44-AAB369702FCE}" srcOrd="7" destOrd="0" presId="urn:microsoft.com/office/officeart/2005/8/layout/chevron2"/>
    <dgm:cxn modelId="{D2373492-11F0-444B-9037-377A0D7A7637}" type="presParOf" srcId="{AB57B3C3-A990-8548-AE9A-CA26E12F8CC0}" destId="{EA2A420C-FC51-C94A-9569-7B3A5959BC1D}" srcOrd="8" destOrd="0" presId="urn:microsoft.com/office/officeart/2005/8/layout/chevron2"/>
    <dgm:cxn modelId="{06E96F91-049D-854B-AD75-81132DE69326}" type="presParOf" srcId="{EA2A420C-FC51-C94A-9569-7B3A5959BC1D}" destId="{740B102D-7B8C-E14D-9318-3F811DCB0593}" srcOrd="0" destOrd="0" presId="urn:microsoft.com/office/officeart/2005/8/layout/chevron2"/>
    <dgm:cxn modelId="{F602919B-5D1F-AE47-A420-C90DA4D6E753}" type="presParOf" srcId="{EA2A420C-FC51-C94A-9569-7B3A5959BC1D}" destId="{53044E45-4A54-BA4E-91B1-AB90862D5E51}" srcOrd="1" destOrd="0" presId="urn:microsoft.com/office/officeart/2005/8/layout/chevron2"/>
  </dgm:cxnLst>
  <dgm:bg/>
  <dgm:whole/>
  <dgm:extLst>
    <a:ext uri="http://schemas.microsoft.com/office/drawing/2008/diagram">
      <dsp:dataModelExt xmlns:dsp="http://schemas.microsoft.com/office/drawing/2008/diagram" relId="rId9"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54D4BE0-17F5-4F46-92C6-484AB8BCCC76}">
      <dsp:nvSpPr>
        <dsp:cNvPr id="0" name=""/>
        <dsp:cNvSpPr/>
      </dsp:nvSpPr>
      <dsp:spPr>
        <a:xfrm rot="5400000">
          <a:off x="-142538" y="143518"/>
          <a:ext cx="950256" cy="665179"/>
        </a:xfrm>
        <a:prstGeom prst="chevron">
          <a:avLst/>
        </a:prstGeom>
        <a:solidFill>
          <a:schemeClr val="accent1">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marL="0" lvl="0" indent="0" algn="ctr" defTabSz="711200">
            <a:lnSpc>
              <a:spcPct val="90000"/>
            </a:lnSpc>
            <a:spcBef>
              <a:spcPct val="0"/>
            </a:spcBef>
            <a:spcAft>
              <a:spcPct val="35000"/>
            </a:spcAft>
            <a:buNone/>
          </a:pPr>
          <a:r>
            <a:rPr lang="en-GB" sz="1600" kern="1200"/>
            <a:t>Level 1</a:t>
          </a:r>
        </a:p>
      </dsp:txBody>
      <dsp:txXfrm rot="-5400000">
        <a:off x="1" y="333570"/>
        <a:ext cx="665179" cy="285077"/>
      </dsp:txXfrm>
    </dsp:sp>
    <dsp:sp modelId="{F216EF2F-6A23-2D4A-BCE4-6A3A49161EF1}">
      <dsp:nvSpPr>
        <dsp:cNvPr id="0" name=""/>
        <dsp:cNvSpPr/>
      </dsp:nvSpPr>
      <dsp:spPr>
        <a:xfrm rot="5400000">
          <a:off x="2766956" y="-2100797"/>
          <a:ext cx="617666" cy="4821220"/>
        </a:xfrm>
        <a:prstGeom prst="round2Same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5560" tIns="3175" rIns="3175" bIns="3175" numCol="1" spcCol="1270" anchor="ctr" anchorCtr="0">
          <a:noAutofit/>
        </a:bodyPr>
        <a:lstStyle/>
        <a:p>
          <a:pPr marL="57150" lvl="1" indent="-57150" algn="l" defTabSz="222250">
            <a:lnSpc>
              <a:spcPct val="90000"/>
            </a:lnSpc>
            <a:spcBef>
              <a:spcPct val="0"/>
            </a:spcBef>
            <a:spcAft>
              <a:spcPct val="15000"/>
            </a:spcAft>
            <a:buChar char="•"/>
          </a:pPr>
          <a:r>
            <a:rPr lang="en-GB" sz="500" kern="1200"/>
            <a:t>All students access the curriculum through differentiated instruction tailored to their needs.</a:t>
          </a:r>
        </a:p>
        <a:p>
          <a:pPr marL="57150" lvl="1" indent="-57150" algn="l" defTabSz="222250">
            <a:lnSpc>
              <a:spcPct val="90000"/>
            </a:lnSpc>
            <a:spcBef>
              <a:spcPct val="0"/>
            </a:spcBef>
            <a:spcAft>
              <a:spcPct val="15000"/>
            </a:spcAft>
            <a:buChar char="•"/>
          </a:pPr>
          <a:r>
            <a:rPr lang="en-GB" sz="500" kern="1200"/>
            <a:t>Teachers ensure that all students are appropriately challenged.</a:t>
          </a:r>
        </a:p>
        <a:p>
          <a:pPr marL="57150" lvl="1" indent="-57150" algn="l" defTabSz="222250">
            <a:lnSpc>
              <a:spcPct val="90000"/>
            </a:lnSpc>
            <a:spcBef>
              <a:spcPct val="0"/>
            </a:spcBef>
            <a:spcAft>
              <a:spcPct val="15000"/>
            </a:spcAft>
            <a:buChar char="•"/>
          </a:pPr>
          <a:r>
            <a:rPr lang="en-GB" sz="500" kern="1200"/>
            <a:t>Students have an opportunity to reflect on their learning experience.</a:t>
          </a:r>
        </a:p>
        <a:p>
          <a:pPr marL="57150" lvl="1" indent="-57150" algn="l" defTabSz="222250">
            <a:lnSpc>
              <a:spcPct val="90000"/>
            </a:lnSpc>
            <a:spcBef>
              <a:spcPct val="0"/>
            </a:spcBef>
            <a:spcAft>
              <a:spcPct val="15000"/>
            </a:spcAft>
            <a:buChar char="•"/>
          </a:pPr>
          <a:r>
            <a:rPr lang="en-GB" sz="500" b="0" i="0" kern="1200">
              <a:latin typeface="+mn-lt"/>
            </a:rPr>
            <a:t>Class teacher keeps the parents updated on student progress. </a:t>
          </a:r>
          <a:endParaRPr lang="en-GB" sz="500" kern="1200"/>
        </a:p>
      </dsp:txBody>
      <dsp:txXfrm rot="-5400000">
        <a:off x="665179" y="31132"/>
        <a:ext cx="4791068" cy="557362"/>
      </dsp:txXfrm>
    </dsp:sp>
    <dsp:sp modelId="{985C0757-E28B-1B4F-B70E-23F73BDE80CD}">
      <dsp:nvSpPr>
        <dsp:cNvPr id="0" name=""/>
        <dsp:cNvSpPr/>
      </dsp:nvSpPr>
      <dsp:spPr>
        <a:xfrm rot="5400000">
          <a:off x="-142538" y="974763"/>
          <a:ext cx="950256" cy="665179"/>
        </a:xfrm>
        <a:prstGeom prst="chevron">
          <a:avLst/>
        </a:prstGeom>
        <a:solidFill>
          <a:schemeClr val="accent1">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marL="0" lvl="0" indent="0" algn="ctr" defTabSz="711200">
            <a:lnSpc>
              <a:spcPct val="90000"/>
            </a:lnSpc>
            <a:spcBef>
              <a:spcPct val="0"/>
            </a:spcBef>
            <a:spcAft>
              <a:spcPct val="35000"/>
            </a:spcAft>
            <a:buNone/>
          </a:pPr>
          <a:r>
            <a:rPr lang="en-GB" sz="1600" kern="1200"/>
            <a:t>Level 2</a:t>
          </a:r>
        </a:p>
      </dsp:txBody>
      <dsp:txXfrm rot="-5400000">
        <a:off x="1" y="1164815"/>
        <a:ext cx="665179" cy="285077"/>
      </dsp:txXfrm>
    </dsp:sp>
    <dsp:sp modelId="{16451679-C526-AA4B-89D3-F95A68E738D1}">
      <dsp:nvSpPr>
        <dsp:cNvPr id="0" name=""/>
        <dsp:cNvSpPr/>
      </dsp:nvSpPr>
      <dsp:spPr>
        <a:xfrm rot="5400000">
          <a:off x="2766956" y="-1269551"/>
          <a:ext cx="617666" cy="4821220"/>
        </a:xfrm>
        <a:prstGeom prst="round2Same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5560" tIns="3175" rIns="3175" bIns="3175" numCol="1" spcCol="1270" anchor="ctr" anchorCtr="0">
          <a:noAutofit/>
        </a:bodyPr>
        <a:lstStyle/>
        <a:p>
          <a:pPr marL="57150" lvl="1" indent="-57150" algn="l" defTabSz="222250">
            <a:lnSpc>
              <a:spcPct val="90000"/>
            </a:lnSpc>
            <a:spcBef>
              <a:spcPct val="0"/>
            </a:spcBef>
            <a:spcAft>
              <a:spcPct val="15000"/>
            </a:spcAft>
            <a:buChar char="•"/>
          </a:pPr>
          <a:r>
            <a:rPr lang="en-GB" sz="500" kern="1200"/>
            <a:t>Extra support may be provided within the classroom for students identified as needing more specific support, sometimes with the help of a teaching assistant (TA).</a:t>
          </a:r>
        </a:p>
        <a:p>
          <a:pPr marL="57150" lvl="1" indent="-57150" algn="l" defTabSz="222250">
            <a:lnSpc>
              <a:spcPct val="90000"/>
            </a:lnSpc>
            <a:spcBef>
              <a:spcPct val="0"/>
            </a:spcBef>
            <a:spcAft>
              <a:spcPct val="15000"/>
            </a:spcAft>
            <a:buChar char="•"/>
          </a:pPr>
          <a:r>
            <a:rPr lang="en-GB" sz="500" kern="1200"/>
            <a:t>TAs are allocated based on the needs identified.</a:t>
          </a:r>
        </a:p>
        <a:p>
          <a:pPr marL="57150" lvl="1" indent="-57150" algn="l" defTabSz="222250">
            <a:lnSpc>
              <a:spcPct val="90000"/>
            </a:lnSpc>
            <a:spcBef>
              <a:spcPct val="0"/>
            </a:spcBef>
            <a:spcAft>
              <a:spcPct val="15000"/>
            </a:spcAft>
            <a:buChar char="•"/>
          </a:pPr>
          <a:r>
            <a:rPr lang="en-GB" sz="500" kern="1200"/>
            <a:t>This support is planned and documented by the teacher. </a:t>
          </a:r>
        </a:p>
        <a:p>
          <a:pPr marL="57150" lvl="1" indent="-57150" algn="l" defTabSz="222250">
            <a:lnSpc>
              <a:spcPct val="90000"/>
            </a:lnSpc>
            <a:spcBef>
              <a:spcPct val="0"/>
            </a:spcBef>
            <a:spcAft>
              <a:spcPct val="15000"/>
            </a:spcAft>
            <a:buChar char="•"/>
          </a:pPr>
          <a:r>
            <a:rPr lang="en-GB" sz="500" kern="1200"/>
            <a:t>Targeted goals are documented in the class group plan.</a:t>
          </a:r>
        </a:p>
        <a:p>
          <a:pPr marL="57150" lvl="1" indent="-57150" algn="l" defTabSz="222250">
            <a:lnSpc>
              <a:spcPct val="90000"/>
            </a:lnSpc>
            <a:spcBef>
              <a:spcPct val="0"/>
            </a:spcBef>
            <a:spcAft>
              <a:spcPct val="15000"/>
            </a:spcAft>
            <a:buChar char="•"/>
          </a:pPr>
          <a:r>
            <a:rPr lang="en-GB" sz="500" b="0" i="0" kern="1200">
              <a:latin typeface="+mn-lt"/>
            </a:rPr>
            <a:t>Class teacher keeps the parents updated on student progress. </a:t>
          </a:r>
          <a:endParaRPr lang="en-GB" sz="500" kern="1200"/>
        </a:p>
      </dsp:txBody>
      <dsp:txXfrm rot="-5400000">
        <a:off x="665179" y="862378"/>
        <a:ext cx="4791068" cy="557362"/>
      </dsp:txXfrm>
    </dsp:sp>
    <dsp:sp modelId="{81D7506F-410A-1945-BF02-8623EEE8F497}">
      <dsp:nvSpPr>
        <dsp:cNvPr id="0" name=""/>
        <dsp:cNvSpPr/>
      </dsp:nvSpPr>
      <dsp:spPr>
        <a:xfrm rot="5400000">
          <a:off x="-142538" y="1806008"/>
          <a:ext cx="950256" cy="665179"/>
        </a:xfrm>
        <a:prstGeom prst="chevron">
          <a:avLst/>
        </a:prstGeom>
        <a:solidFill>
          <a:schemeClr val="accent1">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marL="0" lvl="0" indent="0" algn="ctr" defTabSz="711200">
            <a:lnSpc>
              <a:spcPct val="90000"/>
            </a:lnSpc>
            <a:spcBef>
              <a:spcPct val="0"/>
            </a:spcBef>
            <a:spcAft>
              <a:spcPct val="35000"/>
            </a:spcAft>
            <a:buNone/>
          </a:pPr>
          <a:r>
            <a:rPr lang="en-GB" sz="1600" kern="1200"/>
            <a:t>Level 3</a:t>
          </a:r>
        </a:p>
      </dsp:txBody>
      <dsp:txXfrm rot="-5400000">
        <a:off x="1" y="1996060"/>
        <a:ext cx="665179" cy="285077"/>
      </dsp:txXfrm>
    </dsp:sp>
    <dsp:sp modelId="{EB673EB3-6498-B848-AD2D-E8269C0C9BF5}">
      <dsp:nvSpPr>
        <dsp:cNvPr id="0" name=""/>
        <dsp:cNvSpPr/>
      </dsp:nvSpPr>
      <dsp:spPr>
        <a:xfrm rot="5400000">
          <a:off x="2766956" y="-448041"/>
          <a:ext cx="617666" cy="4821220"/>
        </a:xfrm>
        <a:prstGeom prst="round2Same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5560" tIns="3175" rIns="3175" bIns="3175" numCol="1" spcCol="1270" anchor="ctr" anchorCtr="0">
          <a:noAutofit/>
        </a:bodyPr>
        <a:lstStyle/>
        <a:p>
          <a:pPr marL="57150" lvl="1" indent="-57150" algn="l" defTabSz="222250">
            <a:lnSpc>
              <a:spcPct val="90000"/>
            </a:lnSpc>
            <a:spcBef>
              <a:spcPct val="0"/>
            </a:spcBef>
            <a:spcAft>
              <a:spcPct val="15000"/>
            </a:spcAft>
            <a:buChar char="•"/>
          </a:pPr>
          <a:r>
            <a:rPr lang="en-GB" sz="500" b="0" i="0" kern="1200">
              <a:latin typeface="+mn-lt"/>
            </a:rPr>
            <a:t>If additional support is needed beyond Level 2, the classroom teacher initiates a learning support meeting.</a:t>
          </a:r>
          <a:endParaRPr lang="en-GB" sz="500" b="0" kern="1200">
            <a:latin typeface="+mn-lt"/>
          </a:endParaRPr>
        </a:p>
        <a:p>
          <a:pPr marL="57150" lvl="1" indent="-57150" algn="l" defTabSz="222250">
            <a:lnSpc>
              <a:spcPct val="90000"/>
            </a:lnSpc>
            <a:spcBef>
              <a:spcPct val="0"/>
            </a:spcBef>
            <a:spcAft>
              <a:spcPct val="15000"/>
            </a:spcAft>
            <a:buChar char="•"/>
          </a:pPr>
          <a:r>
            <a:rPr lang="en-GB" sz="500" b="0" i="0" kern="1200">
              <a:latin typeface="+mn-lt"/>
            </a:rPr>
            <a:t>Implemented strategies are shared and evaluated, focusing on accelerating progress in a specific learning area(s) (e.g., phonics, maths) or ATL skills (e.g., social, self-management).</a:t>
          </a:r>
          <a:endParaRPr lang="en-GB" sz="500" b="0" kern="1200">
            <a:latin typeface="+mn-lt"/>
          </a:endParaRPr>
        </a:p>
        <a:p>
          <a:pPr marL="57150" lvl="1" indent="-57150" algn="l" defTabSz="222250">
            <a:lnSpc>
              <a:spcPct val="90000"/>
            </a:lnSpc>
            <a:spcBef>
              <a:spcPct val="0"/>
            </a:spcBef>
            <a:spcAft>
              <a:spcPct val="15000"/>
            </a:spcAft>
            <a:buChar char="•"/>
          </a:pPr>
          <a:r>
            <a:rPr lang="en-GB" sz="500" b="0" i="0" kern="1200">
              <a:latin typeface="+mn-lt"/>
            </a:rPr>
            <a:t>Short-term goals are developed  by the class teacher in collaboration with learning support staff for a 6–12 week intervention, documented in a Support Plan.</a:t>
          </a:r>
          <a:endParaRPr lang="en-GB" sz="500" b="0" kern="1200">
            <a:latin typeface="+mn-lt"/>
          </a:endParaRPr>
        </a:p>
        <a:p>
          <a:pPr marL="57150" lvl="1" indent="-57150" algn="l" defTabSz="222250">
            <a:lnSpc>
              <a:spcPct val="90000"/>
            </a:lnSpc>
            <a:spcBef>
              <a:spcPct val="0"/>
            </a:spcBef>
            <a:spcAft>
              <a:spcPct val="15000"/>
            </a:spcAft>
            <a:buChar char="•"/>
          </a:pPr>
          <a:r>
            <a:rPr lang="en-GB" sz="500" b="0" i="0" kern="1200">
              <a:latin typeface="+mn-lt"/>
            </a:rPr>
            <a:t>Support sessions are delivered by a learning support team member, under the class teacher’s or learning support coordinator's guidance, with regular verbal check-ins.</a:t>
          </a:r>
          <a:endParaRPr lang="en-GB" sz="500" b="0" kern="1200">
            <a:latin typeface="+mn-lt"/>
          </a:endParaRPr>
        </a:p>
        <a:p>
          <a:pPr marL="57150" lvl="1" indent="-57150" algn="l" defTabSz="222250">
            <a:lnSpc>
              <a:spcPct val="90000"/>
            </a:lnSpc>
            <a:spcBef>
              <a:spcPct val="0"/>
            </a:spcBef>
            <a:spcAft>
              <a:spcPct val="15000"/>
            </a:spcAft>
            <a:buChar char="•"/>
          </a:pPr>
          <a:r>
            <a:rPr lang="en-GB" sz="500" b="0" i="0" kern="1200">
              <a:latin typeface="+mn-lt"/>
            </a:rPr>
            <a:t>Progress is reviewed jointly by the class teacher in collaboration with learning support staff.</a:t>
          </a:r>
          <a:endParaRPr lang="en-GB" sz="500" b="0" kern="1200">
            <a:latin typeface="+mn-lt"/>
          </a:endParaRPr>
        </a:p>
        <a:p>
          <a:pPr marL="57150" lvl="1" indent="-57150" algn="l" defTabSz="222250">
            <a:lnSpc>
              <a:spcPct val="90000"/>
            </a:lnSpc>
            <a:spcBef>
              <a:spcPct val="0"/>
            </a:spcBef>
            <a:spcAft>
              <a:spcPct val="15000"/>
            </a:spcAft>
            <a:buChar char="•"/>
          </a:pPr>
          <a:r>
            <a:rPr lang="en-GB" sz="500" b="0" i="0" kern="1200">
              <a:latin typeface="+mn-lt"/>
            </a:rPr>
            <a:t>Class teacher keeps the parents updated on student progress. </a:t>
          </a:r>
          <a:endParaRPr lang="en-GB" sz="500" b="0" kern="1200">
            <a:latin typeface="+mn-lt"/>
          </a:endParaRPr>
        </a:p>
      </dsp:txBody>
      <dsp:txXfrm rot="-5400000">
        <a:off x="665179" y="1683888"/>
        <a:ext cx="4791068" cy="557362"/>
      </dsp:txXfrm>
    </dsp:sp>
    <dsp:sp modelId="{7AF792D8-4166-9C45-8338-D3EDE3A11726}">
      <dsp:nvSpPr>
        <dsp:cNvPr id="0" name=""/>
        <dsp:cNvSpPr/>
      </dsp:nvSpPr>
      <dsp:spPr>
        <a:xfrm rot="5400000">
          <a:off x="-142538" y="2637254"/>
          <a:ext cx="950256" cy="665179"/>
        </a:xfrm>
        <a:prstGeom prst="chevron">
          <a:avLst/>
        </a:prstGeom>
        <a:solidFill>
          <a:schemeClr val="accent1">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marL="0" lvl="0" indent="0" algn="ctr" defTabSz="711200">
            <a:lnSpc>
              <a:spcPct val="90000"/>
            </a:lnSpc>
            <a:spcBef>
              <a:spcPct val="0"/>
            </a:spcBef>
            <a:spcAft>
              <a:spcPct val="35000"/>
            </a:spcAft>
            <a:buNone/>
          </a:pPr>
          <a:r>
            <a:rPr lang="en-GB" sz="1600" kern="1200"/>
            <a:t>Level 4</a:t>
          </a:r>
        </a:p>
      </dsp:txBody>
      <dsp:txXfrm rot="-5400000">
        <a:off x="1" y="2827306"/>
        <a:ext cx="665179" cy="285077"/>
      </dsp:txXfrm>
    </dsp:sp>
    <dsp:sp modelId="{7330D2B4-5800-A44B-B7EB-FE76098B9D6D}">
      <dsp:nvSpPr>
        <dsp:cNvPr id="0" name=""/>
        <dsp:cNvSpPr/>
      </dsp:nvSpPr>
      <dsp:spPr>
        <a:xfrm rot="5400000">
          <a:off x="2766956" y="392938"/>
          <a:ext cx="617666" cy="4821220"/>
        </a:xfrm>
        <a:prstGeom prst="round2Same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5560" tIns="3175" rIns="3175" bIns="3175" numCol="1" spcCol="1270" anchor="ctr" anchorCtr="0">
          <a:noAutofit/>
        </a:bodyPr>
        <a:lstStyle/>
        <a:p>
          <a:pPr marL="57150" lvl="1" indent="-57150" algn="l" defTabSz="222250">
            <a:lnSpc>
              <a:spcPct val="90000"/>
            </a:lnSpc>
            <a:spcBef>
              <a:spcPct val="0"/>
            </a:spcBef>
            <a:spcAft>
              <a:spcPct val="15000"/>
            </a:spcAft>
            <a:buChar char="•"/>
          </a:pPr>
          <a:r>
            <a:rPr lang="en-GB" sz="500" kern="1200"/>
            <a:t>If a student is still not making sufficient progress after 1–3 review cycles or individualised approach is needed beyond Level 3, an ILP is created.</a:t>
          </a:r>
        </a:p>
        <a:p>
          <a:pPr marL="57150" lvl="1" indent="-57150" algn="l" defTabSz="222250">
            <a:lnSpc>
              <a:spcPct val="90000"/>
            </a:lnSpc>
            <a:spcBef>
              <a:spcPct val="0"/>
            </a:spcBef>
            <a:spcAft>
              <a:spcPct val="15000"/>
            </a:spcAft>
            <a:buChar char="•"/>
          </a:pPr>
          <a:r>
            <a:rPr lang="en-GB" sz="500" kern="1200"/>
            <a:t>The ILP is developed collaboratively with the student, parents, class teacher, and learning support coordinator, where applicable. </a:t>
          </a:r>
        </a:p>
        <a:p>
          <a:pPr marL="57150" lvl="1" indent="-57150" algn="l" defTabSz="222250">
            <a:lnSpc>
              <a:spcPct val="90000"/>
            </a:lnSpc>
            <a:spcBef>
              <a:spcPct val="0"/>
            </a:spcBef>
            <a:spcAft>
              <a:spcPct val="15000"/>
            </a:spcAft>
            <a:buChar char="•"/>
          </a:pPr>
          <a:r>
            <a:rPr lang="en-GB" sz="500" kern="1200"/>
            <a:t>The ILP is reviewed three times a year.</a:t>
          </a:r>
        </a:p>
        <a:p>
          <a:pPr marL="57150" lvl="1" indent="-57150" algn="l" defTabSz="222250">
            <a:lnSpc>
              <a:spcPct val="90000"/>
            </a:lnSpc>
            <a:spcBef>
              <a:spcPct val="0"/>
            </a:spcBef>
            <a:spcAft>
              <a:spcPct val="15000"/>
            </a:spcAft>
            <a:buChar char="•"/>
          </a:pPr>
          <a:r>
            <a:rPr lang="en-GB" sz="500" kern="1200"/>
            <a:t>Review meetings include the teacher, parents, and learning support coordinator, where possible. </a:t>
          </a:r>
        </a:p>
      </dsp:txBody>
      <dsp:txXfrm rot="-5400000">
        <a:off x="665179" y="2524867"/>
        <a:ext cx="4791068" cy="557362"/>
      </dsp:txXfrm>
    </dsp:sp>
    <dsp:sp modelId="{740B102D-7B8C-E14D-9318-3F811DCB0593}">
      <dsp:nvSpPr>
        <dsp:cNvPr id="0" name=""/>
        <dsp:cNvSpPr/>
      </dsp:nvSpPr>
      <dsp:spPr>
        <a:xfrm rot="5400000">
          <a:off x="-142538" y="3468499"/>
          <a:ext cx="950256" cy="665179"/>
        </a:xfrm>
        <a:prstGeom prst="chevron">
          <a:avLst/>
        </a:prstGeom>
        <a:solidFill>
          <a:schemeClr val="accent1">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marL="0" lvl="0" indent="0" algn="ctr" defTabSz="711200">
            <a:lnSpc>
              <a:spcPct val="90000"/>
            </a:lnSpc>
            <a:spcBef>
              <a:spcPct val="0"/>
            </a:spcBef>
            <a:spcAft>
              <a:spcPct val="35000"/>
            </a:spcAft>
            <a:buNone/>
          </a:pPr>
          <a:r>
            <a:rPr lang="en-GB" sz="1600" kern="1200"/>
            <a:t>Level 5</a:t>
          </a:r>
        </a:p>
      </dsp:txBody>
      <dsp:txXfrm rot="-5400000">
        <a:off x="1" y="3658551"/>
        <a:ext cx="665179" cy="285077"/>
      </dsp:txXfrm>
    </dsp:sp>
    <dsp:sp modelId="{53044E45-4A54-BA4E-91B1-AB90862D5E51}">
      <dsp:nvSpPr>
        <dsp:cNvPr id="0" name=""/>
        <dsp:cNvSpPr/>
      </dsp:nvSpPr>
      <dsp:spPr>
        <a:xfrm rot="5400000">
          <a:off x="2766956" y="1224183"/>
          <a:ext cx="617666" cy="4821220"/>
        </a:xfrm>
        <a:prstGeom prst="round2Same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5560" tIns="3175" rIns="3175" bIns="3175" numCol="1" spcCol="1270" anchor="ctr" anchorCtr="0">
          <a:noAutofit/>
        </a:bodyPr>
        <a:lstStyle/>
        <a:p>
          <a:pPr marL="57150" lvl="1" indent="-57150" algn="l" defTabSz="222250">
            <a:lnSpc>
              <a:spcPct val="90000"/>
            </a:lnSpc>
            <a:spcBef>
              <a:spcPct val="0"/>
            </a:spcBef>
            <a:spcAft>
              <a:spcPct val="15000"/>
            </a:spcAft>
            <a:buChar char="•"/>
          </a:pPr>
          <a:r>
            <a:rPr lang="en-GB" sz="500" kern="1200"/>
            <a:t>If a student is still not making sufficient progress after 1–3 ILP review cycles, the school team may recommend involving external professionals.</a:t>
          </a:r>
        </a:p>
        <a:p>
          <a:pPr marL="57150" lvl="1" indent="-57150" algn="l" defTabSz="222250">
            <a:lnSpc>
              <a:spcPct val="90000"/>
            </a:lnSpc>
            <a:spcBef>
              <a:spcPct val="0"/>
            </a:spcBef>
            <a:spcAft>
              <a:spcPct val="15000"/>
            </a:spcAft>
            <a:buChar char="•"/>
          </a:pPr>
          <a:r>
            <a:rPr lang="en-GB" sz="500" kern="1200"/>
            <a:t>This could include support from agencies such as the </a:t>
          </a:r>
          <a:r>
            <a:rPr lang="en-GB" sz="500" i="1" kern="1200"/>
            <a:t>Samenwerkingsverband</a:t>
          </a:r>
          <a:r>
            <a:rPr lang="en-GB" sz="500" kern="1200"/>
            <a:t> or </a:t>
          </a:r>
          <a:r>
            <a:rPr lang="en-GB" sz="500" i="1" kern="1200"/>
            <a:t>Team Jeugd</a:t>
          </a:r>
          <a:r>
            <a:rPr lang="en-GB" sz="500" kern="1200"/>
            <a:t>.</a:t>
          </a:r>
        </a:p>
        <a:p>
          <a:pPr marL="57150" lvl="1" indent="-57150" algn="l" defTabSz="222250">
            <a:lnSpc>
              <a:spcPct val="90000"/>
            </a:lnSpc>
            <a:spcBef>
              <a:spcPct val="0"/>
            </a:spcBef>
            <a:spcAft>
              <a:spcPct val="15000"/>
            </a:spcAft>
            <a:buChar char="•"/>
          </a:pPr>
          <a:r>
            <a:rPr lang="en-GB" sz="500" kern="1200"/>
            <a:t>A psychological assessment may also be recommended to better understand the student’s needs and determine the next steps</a:t>
          </a:r>
        </a:p>
      </dsp:txBody>
      <dsp:txXfrm rot="-5400000">
        <a:off x="665179" y="3356112"/>
        <a:ext cx="4791068" cy="557362"/>
      </dsp:txXfrm>
    </dsp:sp>
  </dsp:spTree>
</dsp:drawing>
</file>

<file path=word/diagrams/layout1.xml><?xml version="1.0" encoding="utf-8"?>
<dgm:layoutDef xmlns:dgm="http://schemas.openxmlformats.org/drawingml/2006/diagram" xmlns:a="http://schemas.openxmlformats.org/drawingml/2006/main" uniqueId="urn:microsoft.com/office/officeart/2005/8/layout/chevron2">
  <dgm:title val=""/>
  <dgm:desc val=""/>
  <dgm:catLst>
    <dgm:cat type="process" pri="12000"/>
    <dgm:cat type="list" pri="16000"/>
    <dgm:cat type="convert" pri="11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Lst>
      <dgm:cxnLst>
        <dgm:cxn modelId="4" srcId="0" destId="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linearFlow">
    <dgm:varLst>
      <dgm:dir/>
      <dgm:animLvl val="lvl"/>
      <dgm:resizeHandles val="exact"/>
    </dgm:varLst>
    <dgm:alg type="lin">
      <dgm:param type="linDir" val="fromT"/>
      <dgm:param type="nodeHorzAlign" val="l"/>
    </dgm:alg>
    <dgm:shape xmlns:r="http://schemas.openxmlformats.org/officeDocument/2006/relationships" r:blip="">
      <dgm:adjLst/>
    </dgm:shape>
    <dgm:presOf/>
    <dgm:constrLst>
      <dgm:constr type="h" for="ch" forName="composite" refType="h"/>
      <dgm:constr type="w" for="ch" forName="composite" refType="w"/>
      <dgm:constr type="h" for="des" forName="parentText" op="equ"/>
      <dgm:constr type="h" for="ch" forName="sp" val="-14.88"/>
      <dgm:constr type="h" for="ch" forName="sp" refType="w" refFor="des" refForName="parentText" op="gte" fact="-0.3"/>
      <dgm:constr type="primFontSz" for="des" forName="parentText" op="equ" val="65"/>
      <dgm:constr type="primFontSz" for="des" forName="descendantText"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t" for="ch" forName="parentText"/>
              <dgm:constr type="l" for="ch" forName="parentText"/>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refType="w" refFor="ch" refForName="pare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if>
          <dgm:else name="Name3">
            <dgm:constrLst>
              <dgm:constr type="t" for="ch" forName="parentText"/>
              <dgm:constr type="r" for="ch" forName="parentText" refType="w"/>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else>
        </dgm:choose>
        <dgm:ruleLst/>
        <dgm:layoutNode name="parentText" styleLbl="alignNode1">
          <dgm:varLst>
            <dgm:chMax val="1"/>
            <dgm:bulletEnabled val="1"/>
          </dgm:varLst>
          <dgm:alg type="tx"/>
          <dgm:shape xmlns:r="http://schemas.openxmlformats.org/officeDocument/2006/relationships" rot="90" type="chevron"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h" val="100" fact="NaN" max="NaN"/>
            <dgm:rule type="primFontSz" val="24" fact="NaN" max="NaN"/>
            <dgm:rule type="h" val="110" fact="NaN" max="NaN"/>
            <dgm:rule type="primFontSz" val="18" fact="NaN" max="NaN"/>
            <dgm:rule type="h" val="INF" fact="NaN" max="NaN"/>
            <dgm:rule type="primFontSz" val="5" fact="NaN" max="NaN"/>
          </dgm:ruleLst>
        </dgm:layoutNode>
        <dgm:layoutNode name="descendantText" styleLbl="alignAcc1">
          <dgm:varLst>
            <dgm:bulletEnabled val="1"/>
          </dgm:varLst>
          <dgm:choose name="Name4">
            <dgm:if name="Name5" func="var" arg="dir" op="equ" val="norm">
              <dgm:alg type="tx">
                <dgm:param type="stBulletLvl" val="1"/>
                <dgm:param type="txAnchorVertCh" val="mid"/>
              </dgm:alg>
              <dgm:shape xmlns:r="http://schemas.openxmlformats.org/officeDocument/2006/relationships" rot="90" type="round2SameRect" r:blip="">
                <dgm:adjLst/>
              </dgm:shape>
            </dgm:if>
            <dgm:else name="Name6">
              <dgm:alg type="tx">
                <dgm:param type="stBulletLvl" val="1"/>
                <dgm:param type="txAnchorVertCh" val="mid"/>
              </dgm:alg>
              <dgm:shape xmlns:r="http://schemas.openxmlformats.org/officeDocument/2006/relationships" rot="-90" type="round2SameRect" r:blip="">
                <dgm:adjLst/>
              </dgm:shape>
            </dgm:else>
          </dgm:choose>
          <dgm:presOf axis="des" ptType="node"/>
          <dgm:choose name="Name7">
            <dgm:if name="Name8" func="var" arg="dir" op="equ" val="norm">
              <dgm:constrLst>
                <dgm:constr type="secFontSz" refType="primFontSz"/>
                <dgm:constr type="tMarg" refType="primFontSz" fact="0.05"/>
                <dgm:constr type="bMarg" refType="primFontSz" fact="0.05"/>
                <dgm:constr type="rMarg" refType="primFontSz" fact="0.05"/>
              </dgm:constrLst>
            </dgm:if>
            <dgm:else name="Name9">
              <dgm:constrLst>
                <dgm:constr type="secFontSz" refType="primFontSz"/>
                <dgm:constr type="tMarg" refType="primFontSz" fact="0.05"/>
                <dgm:constr type="bMarg" refType="primFontSz" fact="0.05"/>
                <dgm:constr type="lMarg" refType="primFontSz" fact="0.05"/>
              </dgm:constrLst>
            </dgm:else>
          </dgm:choose>
          <dgm:ruleLst>
            <dgm:rule type="primFontSz" val="5" fact="NaN" max="NaN"/>
          </dgm:ruleLst>
        </dgm:layoutNode>
      </dgm:layoutNode>
      <dgm:forEach name="Name10" axis="followSib" ptType="sibTrans" cnt="1">
        <dgm:layoutNode name="sp">
          <dgm:alg type="sp"/>
          <dgm:shape xmlns:r="http://schemas.openxmlformats.org/officeDocument/2006/relationships" r:blip="">
            <dgm:adjLst/>
          </dgm:shape>
          <dgm:presOf axis="self"/>
          <dgm:constrLst>
            <dgm:constr type="w" val="1"/>
            <dgm:constr type="h" val="37.5"/>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1367</Words>
  <Characters>7793</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Dianne Crowley</dc:creator>
  <cp:keywords/>
  <dc:description/>
  <cp:lastModifiedBy>Bruin, Mirjam de</cp:lastModifiedBy>
  <cp:revision>2</cp:revision>
  <cp:lastPrinted>2025-06-23T12:22:00Z</cp:lastPrinted>
  <dcterms:created xsi:type="dcterms:W3CDTF">2026-07-17T09:28:00Z</dcterms:created>
  <dcterms:modified xsi:type="dcterms:W3CDTF">2026-07-17T09:28:00Z</dcterms:modified>
</cp:coreProperties>
</file>